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C8" w:rsidRPr="006861D3" w:rsidRDefault="003703C8">
      <w:pPr>
        <w:pStyle w:val="ConsPlusTitle"/>
        <w:jc w:val="center"/>
        <w:outlineLvl w:val="0"/>
        <w:rPr>
          <w:rFonts w:ascii="Times New Roman" w:hAnsi="Times New Roman" w:cs="Times New Roman"/>
          <w:sz w:val="28"/>
          <w:szCs w:val="28"/>
        </w:rPr>
      </w:pPr>
      <w:r w:rsidRPr="006861D3">
        <w:rPr>
          <w:rFonts w:ascii="Times New Roman" w:hAnsi="Times New Roman" w:cs="Times New Roman"/>
          <w:sz w:val="28"/>
          <w:szCs w:val="28"/>
        </w:rPr>
        <w:t>ПРАВИТЕЛЬСТВО КАРАЧАЕВО-ЧЕРКЕССКОЙ РЕСПУБЛИКИ</w:t>
      </w:r>
    </w:p>
    <w:p w:rsidR="003703C8" w:rsidRPr="006861D3" w:rsidRDefault="003703C8">
      <w:pPr>
        <w:pStyle w:val="ConsPlusTitle"/>
        <w:jc w:val="center"/>
        <w:rPr>
          <w:rFonts w:ascii="Times New Roman" w:hAnsi="Times New Roman" w:cs="Times New Roman"/>
          <w:sz w:val="28"/>
          <w:szCs w:val="28"/>
        </w:rPr>
      </w:pP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ПОСТАНОВЛЕНИЕ</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от 17 июля 2020 г. N 157</w:t>
      </w:r>
    </w:p>
    <w:p w:rsidR="003703C8" w:rsidRPr="006861D3" w:rsidRDefault="003703C8">
      <w:pPr>
        <w:pStyle w:val="ConsPlusTitle"/>
        <w:jc w:val="center"/>
        <w:rPr>
          <w:rFonts w:ascii="Times New Roman" w:hAnsi="Times New Roman" w:cs="Times New Roman"/>
          <w:sz w:val="28"/>
          <w:szCs w:val="28"/>
        </w:rPr>
      </w:pP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О ПРЕДОСТАВЛЕНИИ НА КОНКУРСНОЙ ОСНОВЕ ГРАНТОВ В ФОРМЕ</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СУБСИДИЙ ИЗ БЮДЖЕТА КАРАЧАЕВО-ЧЕРКЕССКОЙ РЕСПУБЛИКИ</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СОЦИАЛЬНО ОРИЕНТИРОВАННЫМ НЕКОММЕРЧЕСКИМ ОРГАНИЗАЦИЯМ</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3703C8" w:rsidRPr="006861D3">
        <w:tc>
          <w:tcPr>
            <w:tcW w:w="60" w:type="dxa"/>
            <w:tcBorders>
              <w:top w:val="nil"/>
              <w:left w:val="nil"/>
              <w:bottom w:val="nil"/>
              <w:right w:val="nil"/>
            </w:tcBorders>
            <w:shd w:val="clear" w:color="auto" w:fill="CED3F1"/>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Список изменяющих документов</w:t>
            </w:r>
          </w:p>
          <w:p w:rsidR="003703C8" w:rsidRPr="006861D3" w:rsidRDefault="003703C8">
            <w:pPr>
              <w:pStyle w:val="ConsPlusNormal"/>
              <w:jc w:val="center"/>
              <w:rPr>
                <w:rFonts w:ascii="Times New Roman" w:hAnsi="Times New Roman" w:cs="Times New Roman"/>
                <w:sz w:val="28"/>
                <w:szCs w:val="28"/>
              </w:rPr>
            </w:pPr>
            <w:proofErr w:type="gramStart"/>
            <w:r w:rsidRPr="006861D3">
              <w:rPr>
                <w:rFonts w:ascii="Times New Roman" w:hAnsi="Times New Roman" w:cs="Times New Roman"/>
                <w:sz w:val="28"/>
                <w:szCs w:val="28"/>
              </w:rPr>
              <w:t>(в ред. Постановлений Правительства КЧР</w:t>
            </w:r>
            <w:proofErr w:type="gramEnd"/>
          </w:p>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 xml:space="preserve">от 10.03.2021 </w:t>
            </w:r>
            <w:hyperlink r:id="rId4" w:history="1">
              <w:r w:rsidRPr="006861D3">
                <w:rPr>
                  <w:rFonts w:ascii="Times New Roman" w:hAnsi="Times New Roman" w:cs="Times New Roman"/>
                  <w:sz w:val="28"/>
                  <w:szCs w:val="28"/>
                </w:rPr>
                <w:t>N 31</w:t>
              </w:r>
            </w:hyperlink>
            <w:r w:rsidRPr="006861D3">
              <w:rPr>
                <w:rFonts w:ascii="Times New Roman" w:hAnsi="Times New Roman" w:cs="Times New Roman"/>
                <w:sz w:val="28"/>
                <w:szCs w:val="28"/>
              </w:rPr>
              <w:t xml:space="preserve">, от 01.02.2022 </w:t>
            </w:r>
            <w:hyperlink r:id="rId5" w:history="1">
              <w:r w:rsidRPr="006861D3">
                <w:rPr>
                  <w:rFonts w:ascii="Times New Roman" w:hAnsi="Times New Roman" w:cs="Times New Roman"/>
                  <w:sz w:val="28"/>
                  <w:szCs w:val="28"/>
                </w:rPr>
                <w:t>N 16</w:t>
              </w:r>
            </w:hyperlink>
            <w:r w:rsidRPr="006861D3">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r>
    </w:tbl>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 xml:space="preserve">В соответствии с </w:t>
      </w:r>
      <w:hyperlink r:id="rId6" w:history="1">
        <w:r w:rsidRPr="006861D3">
          <w:rPr>
            <w:rFonts w:ascii="Times New Roman" w:hAnsi="Times New Roman" w:cs="Times New Roman"/>
            <w:sz w:val="28"/>
            <w:szCs w:val="28"/>
          </w:rPr>
          <w:t>пунктом 4 статьи 78.1</w:t>
        </w:r>
      </w:hyperlink>
      <w:r w:rsidRPr="006861D3">
        <w:rPr>
          <w:rFonts w:ascii="Times New Roman" w:hAnsi="Times New Roman" w:cs="Times New Roman"/>
          <w:sz w:val="28"/>
          <w:szCs w:val="28"/>
        </w:rPr>
        <w:t xml:space="preserve"> Бюджетного кодекса Российской Федерации, Федеральным </w:t>
      </w:r>
      <w:hyperlink r:id="rId7" w:history="1">
        <w:r w:rsidRPr="006861D3">
          <w:rPr>
            <w:rFonts w:ascii="Times New Roman" w:hAnsi="Times New Roman" w:cs="Times New Roman"/>
            <w:sz w:val="28"/>
            <w:szCs w:val="28"/>
          </w:rPr>
          <w:t>законом</w:t>
        </w:r>
      </w:hyperlink>
      <w:r w:rsidRPr="006861D3">
        <w:rPr>
          <w:rFonts w:ascii="Times New Roman" w:hAnsi="Times New Roman" w:cs="Times New Roman"/>
          <w:sz w:val="28"/>
          <w:szCs w:val="28"/>
        </w:rPr>
        <w:t xml:space="preserve"> от 12.01.96 N 7-ФЗ "О некоммерческих организациях", </w:t>
      </w:r>
      <w:hyperlink r:id="rId8"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и</w:t>
      </w:r>
      <w:proofErr w:type="gramEnd"/>
      <w:r w:rsidRPr="006861D3">
        <w:rPr>
          <w:rFonts w:ascii="Times New Roman" w:hAnsi="Times New Roman" w:cs="Times New Roman"/>
          <w:sz w:val="28"/>
          <w:szCs w:val="28"/>
        </w:rPr>
        <w:t xml:space="preserve"> </w:t>
      </w:r>
      <w:proofErr w:type="gramStart"/>
      <w:r w:rsidRPr="006861D3">
        <w:rPr>
          <w:rFonts w:ascii="Times New Roman" w:hAnsi="Times New Roman" w:cs="Times New Roman"/>
          <w:sz w:val="28"/>
          <w:szCs w:val="28"/>
        </w:rPr>
        <w:t xml:space="preserve">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в целях реализации </w:t>
      </w:r>
      <w:hyperlink r:id="rId9" w:history="1">
        <w:r w:rsidRPr="006861D3">
          <w:rPr>
            <w:rFonts w:ascii="Times New Roman" w:hAnsi="Times New Roman" w:cs="Times New Roman"/>
            <w:sz w:val="28"/>
            <w:szCs w:val="28"/>
          </w:rPr>
          <w:t>подпрограммы 2</w:t>
        </w:r>
      </w:hyperlink>
      <w:r w:rsidRPr="006861D3">
        <w:rPr>
          <w:rFonts w:ascii="Times New Roman" w:hAnsi="Times New Roman" w:cs="Times New Roman"/>
          <w:sz w:val="28"/>
          <w:szCs w:val="28"/>
        </w:rPr>
        <w:t xml:space="preserve"> "Развитие и поддержка организаций и учреждений социальной поддержки и социального обслуживания населения" государственной программы "Социальная защита населения в Карачаево-Черкесской Республике", утвержденной постановлением Правительства Карачаево-Черкесской Республики от 22.01.2019 N 27 "О государственной программе "Социальная защита населения</w:t>
      </w:r>
      <w:proofErr w:type="gramEnd"/>
      <w:r w:rsidRPr="006861D3">
        <w:rPr>
          <w:rFonts w:ascii="Times New Roman" w:hAnsi="Times New Roman" w:cs="Times New Roman"/>
          <w:sz w:val="28"/>
          <w:szCs w:val="28"/>
        </w:rPr>
        <w:t xml:space="preserve"> в Карачаево-Черкесской Республике", Правительство Карачаево-Черкесской Республики постановляет:</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10"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1. Утвердить </w:t>
      </w:r>
      <w:hyperlink w:anchor="P34" w:history="1">
        <w:r w:rsidRPr="006861D3">
          <w:rPr>
            <w:rFonts w:ascii="Times New Roman" w:hAnsi="Times New Roman" w:cs="Times New Roman"/>
            <w:sz w:val="28"/>
            <w:szCs w:val="28"/>
          </w:rPr>
          <w:t>Порядок</w:t>
        </w:r>
      </w:hyperlink>
      <w:r w:rsidRPr="006861D3">
        <w:rPr>
          <w:rFonts w:ascii="Times New Roman" w:hAnsi="Times New Roman" w:cs="Times New Roman"/>
          <w:sz w:val="28"/>
          <w:szCs w:val="28"/>
        </w:rPr>
        <w:t xml:space="preserve"> предоставления на конкурсной основе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согласно приложению 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 Утвердить </w:t>
      </w:r>
      <w:hyperlink w:anchor="P333" w:history="1">
        <w:r w:rsidRPr="006861D3">
          <w:rPr>
            <w:rFonts w:ascii="Times New Roman" w:hAnsi="Times New Roman" w:cs="Times New Roman"/>
            <w:sz w:val="28"/>
            <w:szCs w:val="28"/>
          </w:rPr>
          <w:t>Положение</w:t>
        </w:r>
      </w:hyperlink>
      <w:r w:rsidRPr="006861D3">
        <w:rPr>
          <w:rFonts w:ascii="Times New Roman" w:hAnsi="Times New Roman" w:cs="Times New Roman"/>
          <w:sz w:val="28"/>
          <w:szCs w:val="28"/>
        </w:rPr>
        <w:t xml:space="preserve"> о конкурсе на предоставление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согласно приложению 2.</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3. Признать утратившим силу </w:t>
      </w:r>
      <w:hyperlink r:id="rId11" w:history="1">
        <w:r w:rsidRPr="006861D3">
          <w:rPr>
            <w:rFonts w:ascii="Times New Roman" w:hAnsi="Times New Roman" w:cs="Times New Roman"/>
            <w:sz w:val="28"/>
            <w:szCs w:val="28"/>
          </w:rPr>
          <w:t>постановление</w:t>
        </w:r>
      </w:hyperlink>
      <w:r w:rsidRPr="006861D3">
        <w:rPr>
          <w:rFonts w:ascii="Times New Roman" w:hAnsi="Times New Roman" w:cs="Times New Roman"/>
          <w:sz w:val="28"/>
          <w:szCs w:val="28"/>
        </w:rPr>
        <w:t xml:space="preserve"> Правительства Карачаево-Черкесской Республики от 17.12.2019 N 298 "О Порядке представления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w:t>
      </w:r>
      <w:r w:rsidRPr="006861D3">
        <w:rPr>
          <w:rFonts w:ascii="Times New Roman" w:hAnsi="Times New Roman" w:cs="Times New Roman"/>
          <w:sz w:val="28"/>
          <w:szCs w:val="28"/>
        </w:rPr>
        <w:lastRenderedPageBreak/>
        <w:t>в том числе на конкурсной основе".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4. Контроль за выполнением настоящего постановления возложить на</w:t>
      </w:r>
      <w:proofErr w:type="gramStart"/>
      <w:r w:rsidRPr="006861D3">
        <w:rPr>
          <w:rFonts w:ascii="Times New Roman" w:hAnsi="Times New Roman" w:cs="Times New Roman"/>
          <w:sz w:val="28"/>
          <w:szCs w:val="28"/>
        </w:rPr>
        <w:t xml:space="preserve"> П</w:t>
      </w:r>
      <w:proofErr w:type="gramEnd"/>
      <w:r w:rsidRPr="006861D3">
        <w:rPr>
          <w:rFonts w:ascii="Times New Roman" w:hAnsi="Times New Roman" w:cs="Times New Roman"/>
          <w:sz w:val="28"/>
          <w:szCs w:val="28"/>
        </w:rPr>
        <w:t>ервого заместителя Председателя Правительства Карачаево-Черкесской Республики, курирующего социальные вопросы.</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Председатель Правительства</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А.А.ОЗОВ</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right"/>
        <w:outlineLvl w:val="0"/>
        <w:rPr>
          <w:rFonts w:ascii="Times New Roman" w:hAnsi="Times New Roman" w:cs="Times New Roman"/>
          <w:sz w:val="28"/>
          <w:szCs w:val="28"/>
        </w:rPr>
      </w:pPr>
      <w:r w:rsidRPr="006861D3">
        <w:rPr>
          <w:rFonts w:ascii="Times New Roman" w:hAnsi="Times New Roman" w:cs="Times New Roman"/>
          <w:sz w:val="28"/>
          <w:szCs w:val="28"/>
        </w:rPr>
        <w:t>Приложение 1</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к постановлению Правительства</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от 17.07.2020 N 157</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rPr>
          <w:rFonts w:ascii="Times New Roman" w:hAnsi="Times New Roman" w:cs="Times New Roman"/>
          <w:sz w:val="28"/>
          <w:szCs w:val="28"/>
        </w:rPr>
      </w:pPr>
      <w:bookmarkStart w:id="0" w:name="P34"/>
      <w:bookmarkEnd w:id="0"/>
      <w:r w:rsidRPr="006861D3">
        <w:rPr>
          <w:rFonts w:ascii="Times New Roman" w:hAnsi="Times New Roman" w:cs="Times New Roman"/>
          <w:sz w:val="28"/>
          <w:szCs w:val="28"/>
        </w:rPr>
        <w:t>ПОРЯДОК</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ПРЕДОСТАВЛЕНИЯ НА КОНКУРСНОЙ ОСНОВЕ ГРАНТОВ В ФОРМЕ СУБСИДИЙ</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ИЗ БЮДЖЕТА КАРАЧАЕВО-ЧЕРКЕССКОЙ РЕСПУБЛИКИ СОЦИАЛЬНО</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ОРИЕНТИРОВАННЫМ НЕКОММЕРЧЕСКИМ ОРГАНИЗАЦИЯМ</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3703C8" w:rsidRPr="006861D3">
        <w:tc>
          <w:tcPr>
            <w:tcW w:w="60" w:type="dxa"/>
            <w:tcBorders>
              <w:top w:val="nil"/>
              <w:left w:val="nil"/>
              <w:bottom w:val="nil"/>
              <w:right w:val="nil"/>
            </w:tcBorders>
            <w:shd w:val="clear" w:color="auto" w:fill="CED3F1"/>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Список изменяющих документов</w:t>
            </w:r>
          </w:p>
          <w:p w:rsidR="003703C8" w:rsidRPr="006861D3" w:rsidRDefault="003703C8">
            <w:pPr>
              <w:pStyle w:val="ConsPlusNormal"/>
              <w:jc w:val="center"/>
              <w:rPr>
                <w:rFonts w:ascii="Times New Roman" w:hAnsi="Times New Roman" w:cs="Times New Roman"/>
                <w:sz w:val="28"/>
                <w:szCs w:val="28"/>
              </w:rPr>
            </w:pPr>
            <w:proofErr w:type="gramStart"/>
            <w:r w:rsidRPr="006861D3">
              <w:rPr>
                <w:rFonts w:ascii="Times New Roman" w:hAnsi="Times New Roman" w:cs="Times New Roman"/>
                <w:sz w:val="28"/>
                <w:szCs w:val="28"/>
              </w:rPr>
              <w:t>(в ред. Постановлений Правительства КЧР</w:t>
            </w:r>
            <w:proofErr w:type="gramEnd"/>
          </w:p>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 xml:space="preserve">от 10.03.2021 </w:t>
            </w:r>
            <w:hyperlink r:id="rId12" w:history="1">
              <w:r w:rsidRPr="006861D3">
                <w:rPr>
                  <w:rFonts w:ascii="Times New Roman" w:hAnsi="Times New Roman" w:cs="Times New Roman"/>
                  <w:sz w:val="28"/>
                  <w:szCs w:val="28"/>
                </w:rPr>
                <w:t>N 31</w:t>
              </w:r>
            </w:hyperlink>
            <w:r w:rsidRPr="006861D3">
              <w:rPr>
                <w:rFonts w:ascii="Times New Roman" w:hAnsi="Times New Roman" w:cs="Times New Roman"/>
                <w:sz w:val="28"/>
                <w:szCs w:val="28"/>
              </w:rPr>
              <w:t xml:space="preserve">, от 01.02.2022 </w:t>
            </w:r>
            <w:hyperlink r:id="rId13" w:history="1">
              <w:r w:rsidRPr="006861D3">
                <w:rPr>
                  <w:rFonts w:ascii="Times New Roman" w:hAnsi="Times New Roman" w:cs="Times New Roman"/>
                  <w:sz w:val="28"/>
                  <w:szCs w:val="28"/>
                </w:rPr>
                <w:t>N 16</w:t>
              </w:r>
            </w:hyperlink>
            <w:r w:rsidRPr="006861D3">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r>
    </w:tbl>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1. Общие положения</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1. Настоящий Порядок предоставления на конкурсной основе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определяет условия предоставления на конкурсной основе грантов в форме субсидий из бюджета Карачаево-Черкесской Республики социально ориентированным некоммерческим организациям (далее - Порядок).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1.1. Основные понятия, используемые в настоящем Порядке:</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грант - денежные средства в форме субсидии из бюджета Карачаево-Черкесской Республики, предоставляемые главным распорядителем на безвозмездной и безвозвратной основах социально ориентированной некоммерческой организации, победившей в конкурсе на реализацию социально значимого проекта на условиях, определенных Министерством труда и социального развития Карачаево-Черкесской Республики;</w:t>
      </w:r>
      <w:proofErr w:type="gramEnd"/>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1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конкурс - конкурс на предоставление грантов в форме субсидий из бюджета </w:t>
      </w:r>
      <w:r w:rsidRPr="006861D3">
        <w:rPr>
          <w:rFonts w:ascii="Times New Roman" w:hAnsi="Times New Roman" w:cs="Times New Roman"/>
          <w:sz w:val="28"/>
          <w:szCs w:val="28"/>
        </w:rPr>
        <w:lastRenderedPageBreak/>
        <w:t>Карачаево-Черкесской Республики социально ориентированным некоммерческим организациям в соответствии с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проект - комплекс взаимосвязанных мероприятий, направленных на решение конкретных задач, соответствующих учредительным документам социально ориентированной некоммерческой организации и видам деятельности, предусмотренным </w:t>
      </w:r>
      <w:hyperlink r:id="rId15" w:history="1">
        <w:r w:rsidRPr="006861D3">
          <w:rPr>
            <w:rFonts w:ascii="Times New Roman" w:hAnsi="Times New Roman" w:cs="Times New Roman"/>
            <w:sz w:val="28"/>
            <w:szCs w:val="28"/>
          </w:rPr>
          <w:t>статьей 31.1</w:t>
        </w:r>
      </w:hyperlink>
      <w:r w:rsidRPr="006861D3">
        <w:rPr>
          <w:rFonts w:ascii="Times New Roman" w:hAnsi="Times New Roman" w:cs="Times New Roman"/>
          <w:sz w:val="28"/>
          <w:szCs w:val="28"/>
        </w:rPr>
        <w:t xml:space="preserve"> Федерального закона от 12.01.96 N 7-ФЗ "О некоммерческих организациях" (далее - Федеральный закон "О некоммерческих организациях");</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 xml:space="preserve">социально ориентированные некоммерческие организации - некоммерческие организации, созданные в предусмотренных Федеральным </w:t>
      </w:r>
      <w:hyperlink r:id="rId16" w:history="1">
        <w:r w:rsidRPr="006861D3">
          <w:rPr>
            <w:rFonts w:ascii="Times New Roman" w:hAnsi="Times New Roman" w:cs="Times New Roman"/>
            <w:sz w:val="28"/>
            <w:szCs w:val="28"/>
          </w:rPr>
          <w:t>законом</w:t>
        </w:r>
      </w:hyperlink>
      <w:r w:rsidRPr="006861D3">
        <w:rPr>
          <w:rFonts w:ascii="Times New Roman" w:hAnsi="Times New Roman" w:cs="Times New Roman"/>
          <w:sz w:val="28"/>
          <w:szCs w:val="28"/>
        </w:rPr>
        <w:t xml:space="preserve">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r:id="rId17" w:history="1">
        <w:r w:rsidRPr="006861D3">
          <w:rPr>
            <w:rFonts w:ascii="Times New Roman" w:hAnsi="Times New Roman" w:cs="Times New Roman"/>
            <w:sz w:val="28"/>
            <w:szCs w:val="28"/>
          </w:rPr>
          <w:t>статьей 31.1</w:t>
        </w:r>
      </w:hyperlink>
      <w:r w:rsidRPr="006861D3">
        <w:rPr>
          <w:rFonts w:ascii="Times New Roman" w:hAnsi="Times New Roman" w:cs="Times New Roman"/>
          <w:sz w:val="28"/>
          <w:szCs w:val="28"/>
        </w:rPr>
        <w:t xml:space="preserve"> Федерального закона "О некоммерческих организациях" и </w:t>
      </w:r>
      <w:hyperlink r:id="rId18" w:history="1">
        <w:r w:rsidRPr="006861D3">
          <w:rPr>
            <w:rFonts w:ascii="Times New Roman" w:hAnsi="Times New Roman" w:cs="Times New Roman"/>
            <w:sz w:val="28"/>
            <w:szCs w:val="28"/>
          </w:rPr>
          <w:t>статьей 10</w:t>
        </w:r>
      </w:hyperlink>
      <w:r w:rsidRPr="006861D3">
        <w:rPr>
          <w:rFonts w:ascii="Times New Roman" w:hAnsi="Times New Roman" w:cs="Times New Roman"/>
          <w:sz w:val="28"/>
          <w:szCs w:val="28"/>
        </w:rPr>
        <w:t xml:space="preserve"> Закона Карачаево-Черкесской Республики от 25.07.2012</w:t>
      </w:r>
      <w:proofErr w:type="gramEnd"/>
      <w:r w:rsidRPr="006861D3">
        <w:rPr>
          <w:rFonts w:ascii="Times New Roman" w:hAnsi="Times New Roman" w:cs="Times New Roman"/>
          <w:sz w:val="28"/>
          <w:szCs w:val="28"/>
        </w:rPr>
        <w:t xml:space="preserve"> N 69-РЗ "О государственной поддержке социально ориентированных некоммерческих организаций в Карачаево-Черкесской Республике".</w:t>
      </w:r>
    </w:p>
    <w:p w:rsidR="003703C8" w:rsidRPr="006861D3" w:rsidRDefault="003703C8">
      <w:pPr>
        <w:pStyle w:val="ConsPlusNormal"/>
        <w:spacing w:before="220"/>
        <w:ind w:firstLine="540"/>
        <w:jc w:val="both"/>
        <w:rPr>
          <w:rFonts w:ascii="Times New Roman" w:hAnsi="Times New Roman" w:cs="Times New Roman"/>
          <w:sz w:val="28"/>
          <w:szCs w:val="28"/>
        </w:rPr>
      </w:pPr>
      <w:bookmarkStart w:id="1" w:name="P52"/>
      <w:bookmarkEnd w:id="1"/>
      <w:r w:rsidRPr="006861D3">
        <w:rPr>
          <w:rFonts w:ascii="Times New Roman" w:hAnsi="Times New Roman" w:cs="Times New Roman"/>
          <w:sz w:val="28"/>
          <w:szCs w:val="28"/>
        </w:rPr>
        <w:t xml:space="preserve">1.2. </w:t>
      </w:r>
      <w:proofErr w:type="gramStart"/>
      <w:r w:rsidRPr="006861D3">
        <w:rPr>
          <w:rFonts w:ascii="Times New Roman" w:hAnsi="Times New Roman" w:cs="Times New Roman"/>
          <w:sz w:val="28"/>
          <w:szCs w:val="28"/>
        </w:rPr>
        <w:t xml:space="preserve">Гранты из республиканского бюджета предоставляются в целях оказания государственной поддержки социально ориентированным некоммерческим организациям, их стимулирования к активной деятельности в социальной сфере на территории Карачаево-Черкесской Республики, и в целях финансирования расходных обязательств Карачаево-Черкесской Республики, возникающих при реализации </w:t>
      </w:r>
      <w:hyperlink r:id="rId19" w:history="1">
        <w:r w:rsidRPr="006861D3">
          <w:rPr>
            <w:rFonts w:ascii="Times New Roman" w:hAnsi="Times New Roman" w:cs="Times New Roman"/>
            <w:sz w:val="28"/>
            <w:szCs w:val="28"/>
          </w:rPr>
          <w:t>подпрограммы 2</w:t>
        </w:r>
      </w:hyperlink>
      <w:r w:rsidRPr="006861D3">
        <w:rPr>
          <w:rFonts w:ascii="Times New Roman" w:hAnsi="Times New Roman" w:cs="Times New Roman"/>
          <w:sz w:val="28"/>
          <w:szCs w:val="28"/>
        </w:rPr>
        <w:t xml:space="preserve"> "Развитие и поддержка организаций и учреждений социальной поддержки и социального обслуживания населения" государственной программы "Социальная защита населения в Карачаево-Черкесской Республике", утвержденной</w:t>
      </w:r>
      <w:proofErr w:type="gramEnd"/>
      <w:r w:rsidRPr="006861D3">
        <w:rPr>
          <w:rFonts w:ascii="Times New Roman" w:hAnsi="Times New Roman" w:cs="Times New Roman"/>
          <w:sz w:val="28"/>
          <w:szCs w:val="28"/>
        </w:rPr>
        <w:t xml:space="preserve"> постановлением Правительства Карачаево-Черкесской Республики от 22.01.2019 N 27 "О государственной программе "Социальная защита населения в Карачаево-Черкесской Республике" (далее - государственная программа) в пределах средств, предусмотренных на эти цели законом о республиканском бюджете Карачаево-Черкесской Республики на соответствующий финансовый год и плановый период.</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Результаты предоставления гранта должны соответствовать следующим целевым показателям (индикаторам) </w:t>
      </w:r>
      <w:hyperlink r:id="rId20" w:history="1">
        <w:r w:rsidRPr="006861D3">
          <w:rPr>
            <w:rFonts w:ascii="Times New Roman" w:hAnsi="Times New Roman" w:cs="Times New Roman"/>
            <w:sz w:val="28"/>
            <w:szCs w:val="28"/>
          </w:rPr>
          <w:t>подпрограммы 2</w:t>
        </w:r>
      </w:hyperlink>
      <w:r w:rsidRPr="006861D3">
        <w:rPr>
          <w:rFonts w:ascii="Times New Roman" w:hAnsi="Times New Roman" w:cs="Times New Roman"/>
          <w:sz w:val="28"/>
          <w:szCs w:val="28"/>
        </w:rPr>
        <w:t xml:space="preserve"> "Развитие и поддержка организаций и учреждений социальной поддержки и социального обслуживания населения" государственной программы: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степень достижения показателей результатов проектов социально-ориентированных некоммерческих организаций, получивших </w:t>
      </w:r>
      <w:proofErr w:type="spellStart"/>
      <w:r w:rsidRPr="006861D3">
        <w:rPr>
          <w:rFonts w:ascii="Times New Roman" w:hAnsi="Times New Roman" w:cs="Times New Roman"/>
          <w:sz w:val="28"/>
          <w:szCs w:val="28"/>
        </w:rPr>
        <w:t>софинансирование</w:t>
      </w:r>
      <w:proofErr w:type="spellEnd"/>
      <w:r w:rsidRPr="006861D3">
        <w:rPr>
          <w:rFonts w:ascii="Times New Roman" w:hAnsi="Times New Roman" w:cs="Times New Roman"/>
          <w:sz w:val="28"/>
          <w:szCs w:val="28"/>
        </w:rPr>
        <w:t>;</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увеличение числа граждан, задействованных в мероприятиях социально ориентированных некоммерческих организаций, финансируемых из бюджета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увеличение числа волонтеров социально ориентированных некоммерческих организаций, получивших субсидии из бюджета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1.3. Грант предоставляется в форме субсидии социально ориентированной некоммерческой организации (далее - субсидия).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1.4. </w:t>
      </w:r>
      <w:proofErr w:type="gramStart"/>
      <w:r w:rsidRPr="006861D3">
        <w:rPr>
          <w:rFonts w:ascii="Times New Roman" w:hAnsi="Times New Roman" w:cs="Times New Roman"/>
          <w:sz w:val="28"/>
          <w:szCs w:val="28"/>
        </w:rPr>
        <w:t xml:space="preserve">Субсидии предоставляются по итогам конкурсного отбора социально ориентированных некоммерческих организаций на право получения в текущем финансовом году грантов в форме субсидий из республиканского бюджета (далее - конкурс), проведенного в соответствии с </w:t>
      </w:r>
      <w:hyperlink w:anchor="P333" w:history="1">
        <w:r w:rsidRPr="006861D3">
          <w:rPr>
            <w:rFonts w:ascii="Times New Roman" w:hAnsi="Times New Roman" w:cs="Times New Roman"/>
            <w:sz w:val="28"/>
            <w:szCs w:val="28"/>
          </w:rPr>
          <w:t>Положением</w:t>
        </w:r>
      </w:hyperlink>
      <w:r w:rsidRPr="006861D3">
        <w:rPr>
          <w:rFonts w:ascii="Times New Roman" w:hAnsi="Times New Roman" w:cs="Times New Roman"/>
          <w:sz w:val="28"/>
          <w:szCs w:val="28"/>
        </w:rPr>
        <w:t xml:space="preserve"> о конкурсе на предоставление грантов в форме субсидий из бюджета Карачаево-Черкесской Республики, социально ориентированным некоммерческим организациям, в том числе на конкурсной основе, утвержденным Министерством труда и социального развития Карачаево-Черкесской</w:t>
      </w:r>
      <w:proofErr w:type="gramEnd"/>
      <w:r w:rsidRPr="006861D3">
        <w:rPr>
          <w:rFonts w:ascii="Times New Roman" w:hAnsi="Times New Roman" w:cs="Times New Roman"/>
          <w:sz w:val="28"/>
          <w:szCs w:val="28"/>
        </w:rPr>
        <w:t xml:space="preserve"> Республики.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2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Сведения о субсидиях включаются в размещаемый на едином портале бюджетной системы Российской Федерации в информационно-телекоммуникационной сети Интернет реестр субсидий, формирование и ведение которого осуществляется Министерством финансов Российской Федерации в установленном им порядке.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22"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1.5. Субсидии предоставляются на реализацию проектов в рамках осуществления уставной деятельности социально ориентированных некоммерческих организаций, соответствующей видам деятельности, предусмотренным </w:t>
      </w:r>
      <w:hyperlink r:id="rId23" w:history="1">
        <w:r w:rsidRPr="006861D3">
          <w:rPr>
            <w:rFonts w:ascii="Times New Roman" w:hAnsi="Times New Roman" w:cs="Times New Roman"/>
            <w:sz w:val="28"/>
            <w:szCs w:val="28"/>
          </w:rPr>
          <w:t>статьей 31.1</w:t>
        </w:r>
      </w:hyperlink>
      <w:r w:rsidRPr="006861D3">
        <w:rPr>
          <w:rFonts w:ascii="Times New Roman" w:hAnsi="Times New Roman" w:cs="Times New Roman"/>
          <w:sz w:val="28"/>
          <w:szCs w:val="28"/>
        </w:rPr>
        <w:t xml:space="preserve"> Федерального закона "О некоммерческих организациях".</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1.6. Главным распорядителем средств республиканского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Министерство труда и социального развития Карачаево-Черкесской Республики (далее - главный распорядитель как получатель бюджетных средств).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Адрес места нахождения главного распорядителя как получателя бюджетных средств: 369000, Карачаево-Черкесская Республика, </w:t>
      </w:r>
      <w:proofErr w:type="gramStart"/>
      <w:r w:rsidRPr="006861D3">
        <w:rPr>
          <w:rFonts w:ascii="Times New Roman" w:hAnsi="Times New Roman" w:cs="Times New Roman"/>
          <w:sz w:val="28"/>
          <w:szCs w:val="28"/>
        </w:rPr>
        <w:t>г</w:t>
      </w:r>
      <w:proofErr w:type="gramEnd"/>
      <w:r w:rsidRPr="006861D3">
        <w:rPr>
          <w:rFonts w:ascii="Times New Roman" w:hAnsi="Times New Roman" w:cs="Times New Roman"/>
          <w:sz w:val="28"/>
          <w:szCs w:val="28"/>
        </w:rPr>
        <w:t xml:space="preserve">. Черкесск, ул. Комсомольская, д. 23. Официальный сайт: https://mintrudkchr.ru, адрес электронной почты: </w:t>
      </w:r>
      <w:proofErr w:type="spellStart"/>
      <w:r w:rsidRPr="006861D3">
        <w:rPr>
          <w:rFonts w:ascii="Times New Roman" w:hAnsi="Times New Roman" w:cs="Times New Roman"/>
          <w:sz w:val="28"/>
          <w:szCs w:val="28"/>
        </w:rPr>
        <w:t>mtisr@mail.ru</w:t>
      </w:r>
      <w:proofErr w:type="spellEnd"/>
      <w:r w:rsidRPr="006861D3">
        <w:rPr>
          <w:rFonts w:ascii="Times New Roman" w:hAnsi="Times New Roman" w:cs="Times New Roman"/>
          <w:sz w:val="28"/>
          <w:szCs w:val="28"/>
        </w:rPr>
        <w:t>.</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(п. 1.6 в ред. </w:t>
      </w:r>
      <w:hyperlink r:id="rId2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bookmarkStart w:id="2" w:name="P66"/>
      <w:bookmarkEnd w:id="2"/>
      <w:r w:rsidRPr="006861D3">
        <w:rPr>
          <w:rFonts w:ascii="Times New Roman" w:hAnsi="Times New Roman" w:cs="Times New Roman"/>
          <w:sz w:val="28"/>
          <w:szCs w:val="28"/>
        </w:rPr>
        <w:t>1.7. Получателями субсидии могут быть некоммерческие организации (далее - организации), соответствующие на 1 число месяца, предшествующего месяцу, в котором планируется проведение конкурса, всем следующим требованиям: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организация зарегистрирована не позднее, чем за один год до дня окончания приема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организация осуществляет в соответствии с уставом один или несколько видов деятельности, соответствующих направлениям, указанным в </w:t>
      </w:r>
      <w:hyperlink w:anchor="P114" w:history="1">
        <w:r w:rsidRPr="006861D3">
          <w:rPr>
            <w:rFonts w:ascii="Times New Roman" w:hAnsi="Times New Roman" w:cs="Times New Roman"/>
            <w:sz w:val="28"/>
            <w:szCs w:val="28"/>
          </w:rPr>
          <w:t>пункте 1.10</w:t>
        </w:r>
      </w:hyperlink>
      <w:r w:rsidRPr="006861D3">
        <w:rPr>
          <w:rFonts w:ascii="Times New Roman" w:hAnsi="Times New Roman" w:cs="Times New Roman"/>
          <w:sz w:val="28"/>
          <w:szCs w:val="28"/>
        </w:rPr>
        <w:t xml:space="preserve"> настоящего Порядка;</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 xml:space="preserve">организация не является иностранным юридическим лицом, а также российским юридическим лицом, в уставном (складочном) капитале которого доля участия </w:t>
      </w:r>
      <w:r w:rsidRPr="006861D3">
        <w:rPr>
          <w:rFonts w:ascii="Times New Roman" w:hAnsi="Times New Roman" w:cs="Times New Roman"/>
          <w:sz w:val="28"/>
          <w:szCs w:val="28"/>
        </w:rPr>
        <w:lastRenderedPageBreak/>
        <w:t>иностранных юридических лиц, местом регистрации которых является государство (территории),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6861D3">
        <w:rPr>
          <w:rFonts w:ascii="Times New Roman" w:hAnsi="Times New Roman" w:cs="Times New Roman"/>
          <w:sz w:val="28"/>
          <w:szCs w:val="28"/>
        </w:rPr>
        <w:t>офшорные</w:t>
      </w:r>
      <w:proofErr w:type="spellEnd"/>
      <w:r w:rsidRPr="006861D3">
        <w:rPr>
          <w:rFonts w:ascii="Times New Roman" w:hAnsi="Times New Roman" w:cs="Times New Roman"/>
          <w:sz w:val="28"/>
          <w:szCs w:val="28"/>
        </w:rPr>
        <w:t xml:space="preserve"> зоны), в совокупности превышает</w:t>
      </w:r>
      <w:proofErr w:type="gramEnd"/>
      <w:r w:rsidRPr="006861D3">
        <w:rPr>
          <w:rFonts w:ascii="Times New Roman" w:hAnsi="Times New Roman" w:cs="Times New Roman"/>
          <w:sz w:val="28"/>
          <w:szCs w:val="28"/>
        </w:rPr>
        <w:t xml:space="preserve"> 50 процентов;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организация не получает </w:t>
      </w:r>
      <w:proofErr w:type="gramStart"/>
      <w:r w:rsidRPr="006861D3">
        <w:rPr>
          <w:rFonts w:ascii="Times New Roman" w:hAnsi="Times New Roman" w:cs="Times New Roman"/>
          <w:sz w:val="28"/>
          <w:szCs w:val="28"/>
        </w:rPr>
        <w:t>в текущем финансовом году средства из бюджета Карачаево-Черкесской Республики в соответствии с иными правовыми актами на цели</w:t>
      </w:r>
      <w:proofErr w:type="gramEnd"/>
      <w:r w:rsidRPr="006861D3">
        <w:rPr>
          <w:rFonts w:ascii="Times New Roman" w:hAnsi="Times New Roman" w:cs="Times New Roman"/>
          <w:sz w:val="28"/>
          <w:szCs w:val="28"/>
        </w:rPr>
        <w:t>, установленные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у организации отсутствует просроченная задолженность по налогам, сборам и иным обязательным платежам в бюджеты бюджетной системы Российской Федерации и Карачаево-Черкесской Республики, срок исполнения по которым наступил в соответствии с действующим законодательством (за исключением сумм, по которым имеется вступившее в законную силу решение суда о признании обязанности </w:t>
      </w:r>
      <w:proofErr w:type="gramStart"/>
      <w:r w:rsidRPr="006861D3">
        <w:rPr>
          <w:rFonts w:ascii="Times New Roman" w:hAnsi="Times New Roman" w:cs="Times New Roman"/>
          <w:sz w:val="28"/>
          <w:szCs w:val="28"/>
        </w:rPr>
        <w:t>организации</w:t>
      </w:r>
      <w:proofErr w:type="gramEnd"/>
      <w:r w:rsidRPr="006861D3">
        <w:rPr>
          <w:rFonts w:ascii="Times New Roman" w:hAnsi="Times New Roman" w:cs="Times New Roman"/>
          <w:sz w:val="28"/>
          <w:szCs w:val="28"/>
        </w:rPr>
        <w:t xml:space="preserve"> по уплате этих сумм исполненной) в размере, превышающем одну тысячу рублей;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у организации отсутствует просроченная задолженность по возврату в бюджеты бюджетной системы Российской Федерации и Карачаево-Черкесской Республики субсидий, бюджетных инвестиций, </w:t>
      </w:r>
      <w:proofErr w:type="gramStart"/>
      <w:r w:rsidRPr="006861D3">
        <w:rPr>
          <w:rFonts w:ascii="Times New Roman" w:hAnsi="Times New Roman" w:cs="Times New Roman"/>
          <w:sz w:val="28"/>
          <w:szCs w:val="28"/>
        </w:rPr>
        <w:t>предоставленных</w:t>
      </w:r>
      <w:proofErr w:type="gramEnd"/>
      <w:r w:rsidRPr="006861D3">
        <w:rPr>
          <w:rFonts w:ascii="Times New Roman" w:hAnsi="Times New Roman" w:cs="Times New Roman"/>
          <w:sz w:val="28"/>
          <w:szCs w:val="28"/>
        </w:rPr>
        <w:t xml:space="preserve"> в том числе иными правовыми актами. Организация признается соответствующей установленному требованию в случае,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банкротства, в отношении нее не возбуждено производство по делу о несостоятельности (банкротстве), деятельность организации не приостановлена в порядке, предусмотренном законодательством;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организации не должны получать средства из бюджета Карачаево-Черкесской Республики на основании иных нормативных актов Карачаево-Черкесской Республики на цели, установленные настоящим постановлением.</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Если в состав учредителей организации при ее создании входили государственные и (или) органы местного самоуправления, но до подачи организацией заявки на участие в конкурсе такие органы в установленном порядке вышли (исключены) из состава учредителей организации, указанная некоммерческая организация может участвовать в конкурсе при условии, что она соответствует другим требованиям, установленным настоящим Порядком.</w:t>
      </w:r>
      <w:proofErr w:type="gramEnd"/>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(п. 1.7 в ред. </w:t>
      </w:r>
      <w:hyperlink r:id="rId25"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1.8. Участниками конкурса не могут быть:</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потребительские кооперативы,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политические партии;</w:t>
      </w:r>
    </w:p>
    <w:p w:rsidR="003703C8" w:rsidRPr="006861D3" w:rsidRDefault="003703C8">
      <w:pPr>
        <w:pStyle w:val="ConsPlusNormal"/>
        <w:spacing w:before="220"/>
        <w:ind w:firstLine="540"/>
        <w:jc w:val="both"/>
        <w:rPr>
          <w:rFonts w:ascii="Times New Roman" w:hAnsi="Times New Roman" w:cs="Times New Roman"/>
          <w:sz w:val="28"/>
          <w:szCs w:val="28"/>
        </w:rPr>
      </w:pPr>
      <w:proofErr w:type="spellStart"/>
      <w:r w:rsidRPr="006861D3">
        <w:rPr>
          <w:rFonts w:ascii="Times New Roman" w:hAnsi="Times New Roman" w:cs="Times New Roman"/>
          <w:sz w:val="28"/>
          <w:szCs w:val="28"/>
        </w:rPr>
        <w:t>саморегулируемые</w:t>
      </w:r>
      <w:proofErr w:type="spellEnd"/>
      <w:r w:rsidRPr="006861D3">
        <w:rPr>
          <w:rFonts w:ascii="Times New Roman" w:hAnsi="Times New Roman" w:cs="Times New Roman"/>
          <w:sz w:val="28"/>
          <w:szCs w:val="28"/>
        </w:rPr>
        <w:t xml:space="preserve">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объединения работодателей;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торгово-промышленные палаты;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товарищества собственников недвижимости, к которым относятся, в том числе, товарищества собственников жилья;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адвокатские палаты;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нотариальные палаты;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государственно-общественные и общественно-государственные организации (объединения), их территориальные (структурные подразделения (отделения), в том числе являющиеся отдельными юридическими лицами;</w:t>
      </w:r>
    </w:p>
    <w:p w:rsidR="003703C8" w:rsidRPr="006861D3" w:rsidRDefault="003703C8">
      <w:pPr>
        <w:pStyle w:val="ConsPlusNormal"/>
        <w:spacing w:before="220"/>
        <w:ind w:firstLine="540"/>
        <w:jc w:val="both"/>
        <w:rPr>
          <w:rFonts w:ascii="Times New Roman" w:hAnsi="Times New Roman" w:cs="Times New Roman"/>
          <w:sz w:val="28"/>
          <w:szCs w:val="28"/>
        </w:rPr>
      </w:pPr>
      <w:proofErr w:type="spellStart"/>
      <w:r w:rsidRPr="006861D3">
        <w:rPr>
          <w:rFonts w:ascii="Times New Roman" w:hAnsi="Times New Roman" w:cs="Times New Roman"/>
          <w:sz w:val="28"/>
          <w:szCs w:val="28"/>
        </w:rPr>
        <w:t>микрофинансовые</w:t>
      </w:r>
      <w:proofErr w:type="spellEnd"/>
      <w:r w:rsidRPr="006861D3">
        <w:rPr>
          <w:rFonts w:ascii="Times New Roman" w:hAnsi="Times New Roman" w:cs="Times New Roman"/>
          <w:sz w:val="28"/>
          <w:szCs w:val="28"/>
        </w:rPr>
        <w:t xml:space="preserve">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некоммерческие организации, которые на день окончания приема заявок на участие в конкурсе не представили "главному распорядителю как получателю бюджетных средств отчетность, предусмотренную договором о предоставлении субсидии по гранту, исполнение которого завершено (если сроки представления такой отчетности наступили до дня окончания приема заявок на участие в конкурсе);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2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некоммерческие организации, у которых имеется просроченная задолженность по возврату главному распорядителю как получателю бюджетных средств сумм ранее полученных субсидий, подлежащих возврату в соответствии с условиями договоров о предоставлении таких субсидий;</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27"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некоммерческие организации, от соглашений (договоров) о предоставлении субсидий с которыми главный распорядитель как получатель бюджетных средств отказался в текущем или предшествующем календарном году в связи с нецелевым использованием субсидии и (или) выявлением факта представления главному распорядителю как получателю бюджетных средств подложных документов и (или) недостоверной информации;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28"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некоммерческие организации, деятельность которых приостановлена в соответствии с требованиями Федерального </w:t>
      </w:r>
      <w:hyperlink r:id="rId29" w:history="1">
        <w:r w:rsidRPr="006861D3">
          <w:rPr>
            <w:rFonts w:ascii="Times New Roman" w:hAnsi="Times New Roman" w:cs="Times New Roman"/>
            <w:sz w:val="28"/>
            <w:szCs w:val="28"/>
          </w:rPr>
          <w:t>закона</w:t>
        </w:r>
      </w:hyperlink>
      <w:r w:rsidRPr="006861D3">
        <w:rPr>
          <w:rFonts w:ascii="Times New Roman" w:hAnsi="Times New Roman" w:cs="Times New Roman"/>
          <w:sz w:val="28"/>
          <w:szCs w:val="28"/>
        </w:rPr>
        <w:t xml:space="preserve"> от 25.07.2002 N 114-ФЗ "О противодействии экстремистской деятельности".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1.9. Главный распорядитель как получатель бюджетных средств:</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30"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определяет и утверждает состав конкурсной комиссии по проведению конкурса (далее - конкурсная комиссия);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обеспечивает организацию работы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устанавливает сроки приема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объявляет конкурс;</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размещает объявление о проведении конкурса на едином портале бюджетной системы Российской Федерации в информационно-телекоммуникационной сети Интернет (далее - единый портал) и на официальном сайте главного распорядителя как получателя бюджетных средств в информационно-телекоммуникационной сети Интернет;</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 ред. </w:t>
      </w:r>
      <w:hyperlink r:id="rId3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организует консультирование по вопросам подготовки заявок на участие в конкурсе в течение срока приема заявок;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организует прием, регистрацию и рассмотрение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обеспечивает сохранность поданных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определяет дату проведения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 основании решения конкурсной комиссии приказом утверждает список социально ориентированных некоммерческих организаций - победителей конкурса, с указанием размеров предоставленных им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обеспечивает заключение </w:t>
      </w:r>
      <w:proofErr w:type="gramStart"/>
      <w:r w:rsidRPr="006861D3">
        <w:rPr>
          <w:rFonts w:ascii="Times New Roman" w:hAnsi="Times New Roman" w:cs="Times New Roman"/>
          <w:sz w:val="28"/>
          <w:szCs w:val="28"/>
        </w:rPr>
        <w:t>с победителями конкурса соглашения о предоставлении грантов в форме субсидий из бюджета Карачаево-Черкесской Республики по форме</w:t>
      </w:r>
      <w:proofErr w:type="gramEnd"/>
      <w:r w:rsidRPr="006861D3">
        <w:rPr>
          <w:rFonts w:ascii="Times New Roman" w:hAnsi="Times New Roman" w:cs="Times New Roman"/>
          <w:sz w:val="28"/>
          <w:szCs w:val="28"/>
        </w:rPr>
        <w:t>, утвержденной Министерством финансов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обеспечивает прием и регистрацию отчетов об использовании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осуществляет </w:t>
      </w:r>
      <w:proofErr w:type="gramStart"/>
      <w:r w:rsidRPr="006861D3">
        <w:rPr>
          <w:rFonts w:ascii="Times New Roman" w:hAnsi="Times New Roman" w:cs="Times New Roman"/>
          <w:sz w:val="28"/>
          <w:szCs w:val="28"/>
        </w:rPr>
        <w:t>контроль за</w:t>
      </w:r>
      <w:proofErr w:type="gramEnd"/>
      <w:r w:rsidRPr="006861D3">
        <w:rPr>
          <w:rFonts w:ascii="Times New Roman" w:hAnsi="Times New Roman" w:cs="Times New Roman"/>
          <w:sz w:val="28"/>
          <w:szCs w:val="28"/>
        </w:rPr>
        <w:t xml:space="preserve"> целевым использованием предоставленных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организует оценку результативности и эффективности использования предоставленных субсидий по результатам программ социально ориентированных некоммерческих организаций;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привлекает при необходимости соответствующих экспертов.</w:t>
      </w:r>
    </w:p>
    <w:p w:rsidR="003703C8" w:rsidRPr="006861D3" w:rsidRDefault="003703C8">
      <w:pPr>
        <w:pStyle w:val="ConsPlusNormal"/>
        <w:spacing w:before="220"/>
        <w:ind w:firstLine="540"/>
        <w:jc w:val="both"/>
        <w:rPr>
          <w:rFonts w:ascii="Times New Roman" w:hAnsi="Times New Roman" w:cs="Times New Roman"/>
          <w:sz w:val="28"/>
          <w:szCs w:val="28"/>
        </w:rPr>
      </w:pPr>
      <w:bookmarkStart w:id="3" w:name="P114"/>
      <w:bookmarkEnd w:id="3"/>
      <w:r w:rsidRPr="006861D3">
        <w:rPr>
          <w:rFonts w:ascii="Times New Roman" w:hAnsi="Times New Roman" w:cs="Times New Roman"/>
          <w:sz w:val="28"/>
          <w:szCs w:val="28"/>
        </w:rPr>
        <w:t>1.10. Проекты организаций должны быть направлены на решение конкретных задач по одному или нескольким из следующих приоритетных направлений: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профилактика социального сиротства, поддержка материнства и детства;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повышение качества жизни людей пожилого возраста;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социальная адаптация инвалидов и их семей;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социальное обслуживание, социальная поддержка и защита граждан;</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охрана окружающей среды и защита животных;</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популяризация объектов культурного наследия и их территорий;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профилактика социально опасных форм поведения граждан;</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благотворительная деятельность, а также деятельность в области организации и поддержки благотворительности и добровольчества (волонтерства);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формирование в обществе нетерпимости к коррупционному поведению;</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развитие межнационального сотрудничества, сохранение и защита самобытности, культуры, языков и традиций народов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деятельность в сфере патриотического, в том числе военно-патриотического воспитания граждан Российской Федерации;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проведение поисковой работы, направленной на выявление неизвестных воинских захоронений и </w:t>
      </w:r>
      <w:proofErr w:type="spellStart"/>
      <w:r w:rsidRPr="006861D3">
        <w:rPr>
          <w:rFonts w:ascii="Times New Roman" w:hAnsi="Times New Roman" w:cs="Times New Roman"/>
          <w:sz w:val="28"/>
          <w:szCs w:val="28"/>
        </w:rPr>
        <w:t>непогребенных</w:t>
      </w:r>
      <w:proofErr w:type="spellEnd"/>
      <w:r w:rsidRPr="006861D3">
        <w:rPr>
          <w:rFonts w:ascii="Times New Roman" w:hAnsi="Times New Roman" w:cs="Times New Roman"/>
          <w:sz w:val="28"/>
          <w:szCs w:val="28"/>
        </w:rPr>
        <w:t xml:space="preserve"> останков защитников Отечества, установление имен погибших и пропавших без вести при защите Отечества;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участие в профилактике и (или) тушении пожаров и проведении аварийно-спасательных работ;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социальная и культурная </w:t>
      </w:r>
      <w:proofErr w:type="gramStart"/>
      <w:r w:rsidRPr="006861D3">
        <w:rPr>
          <w:rFonts w:ascii="Times New Roman" w:hAnsi="Times New Roman" w:cs="Times New Roman"/>
          <w:sz w:val="28"/>
          <w:szCs w:val="28"/>
        </w:rPr>
        <w:t>адаптация</w:t>
      </w:r>
      <w:proofErr w:type="gramEnd"/>
      <w:r w:rsidRPr="006861D3">
        <w:rPr>
          <w:rFonts w:ascii="Times New Roman" w:hAnsi="Times New Roman" w:cs="Times New Roman"/>
          <w:sz w:val="28"/>
          <w:szCs w:val="28"/>
        </w:rPr>
        <w:t xml:space="preserve"> и интеграция мигрантов;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профилактика немедицинского потребления наркотических средств и </w:t>
      </w:r>
      <w:r w:rsidRPr="006861D3">
        <w:rPr>
          <w:rFonts w:ascii="Times New Roman" w:hAnsi="Times New Roman" w:cs="Times New Roman"/>
          <w:sz w:val="28"/>
          <w:szCs w:val="28"/>
        </w:rPr>
        <w:lastRenderedPageBreak/>
        <w:t>психотропных веществ;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мероприятия по медицинской реабилитации и социальной реабилитации, социальной и трудовой </w:t>
      </w:r>
      <w:proofErr w:type="spellStart"/>
      <w:r w:rsidRPr="006861D3">
        <w:rPr>
          <w:rFonts w:ascii="Times New Roman" w:hAnsi="Times New Roman" w:cs="Times New Roman"/>
          <w:sz w:val="28"/>
          <w:szCs w:val="28"/>
        </w:rPr>
        <w:t>реинтеграции</w:t>
      </w:r>
      <w:proofErr w:type="spellEnd"/>
      <w:r w:rsidRPr="006861D3">
        <w:rPr>
          <w:rFonts w:ascii="Times New Roman" w:hAnsi="Times New Roman" w:cs="Times New Roman"/>
          <w:sz w:val="28"/>
          <w:szCs w:val="28"/>
        </w:rPr>
        <w:t xml:space="preserve"> лиц, осуществляющих незаконное потребление наркотических средств или психотропных веществ;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содействие повышению мобильности трудовых ресурсов;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увековечение памяти жертв политических репрессий.</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(п. 1.10 в ред. </w:t>
      </w:r>
      <w:hyperlink r:id="rId32"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1.11. География проектов организаций ограничивается территорией Карачаево-Черкесской Республики. Целевые группы населения должны проживать на территории Карачаево-Черкесской Республики.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п</w:t>
      </w:r>
      <w:proofErr w:type="gramEnd"/>
      <w:r w:rsidRPr="006861D3">
        <w:rPr>
          <w:rFonts w:ascii="Times New Roman" w:hAnsi="Times New Roman" w:cs="Times New Roman"/>
          <w:sz w:val="28"/>
          <w:szCs w:val="28"/>
        </w:rPr>
        <w:t xml:space="preserve">. 1.11 введен </w:t>
      </w:r>
      <w:hyperlink r:id="rId33"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2. Порядок проведения конкурсного отбора</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некоммерческих организаций</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2.1. Объявление о проведении конкурса размещается на едином портале и на официальном сайте главного распорядителя как получателя бюджетных средств в информационно-телекоммуникационной сети Интернет за тридцать календарных дней до начала срока приема заявок на участие в конкурсе.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3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Объявление о проведении отбора должно содержать следующую информацию:</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сроки приема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сроки проведения конкурсного отбора;</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35"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время и место приема заявок на участие в конкурсе, почтовый адрес для направления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номер телефона для получения консультаций по вопросам подготовки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 предоставляемый для заключения соглашения (договора) между главным распорядителем как получателем бюджетных средств и победителем конкурса, не превышающий четырнадцати дней со дня проведения конкурса;</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3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дату размещения результатов конкурса на едином портале и на официальном сайте главного распорядителя как получателя бюджетных средств в информационно-телекоммуникационной сети Интернет, которая не может быть позднее четырнадцатого календарного дня, следующего за днем проведения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доменное имя и (или) указатель страниц системы "Электронный бюджет" и (или) иного сайта в информационно-телекоммуникационной сети Интернет, на котором обеспечивается проведение конкурсного отбора (при проведении конкурсного отбора </w:t>
      </w:r>
      <w:r w:rsidRPr="006861D3">
        <w:rPr>
          <w:rFonts w:ascii="Times New Roman" w:hAnsi="Times New Roman" w:cs="Times New Roman"/>
          <w:sz w:val="28"/>
          <w:szCs w:val="28"/>
        </w:rPr>
        <w:lastRenderedPageBreak/>
        <w:t>в информационно-телекоммуникационной сети Интернет).</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Постановлений Правительства КЧР от 10.03.2021 </w:t>
      </w:r>
      <w:hyperlink r:id="rId37" w:history="1">
        <w:r w:rsidRPr="006861D3">
          <w:rPr>
            <w:rFonts w:ascii="Times New Roman" w:hAnsi="Times New Roman" w:cs="Times New Roman"/>
            <w:sz w:val="28"/>
            <w:szCs w:val="28"/>
          </w:rPr>
          <w:t>N 31</w:t>
        </w:r>
      </w:hyperlink>
      <w:r w:rsidRPr="006861D3">
        <w:rPr>
          <w:rFonts w:ascii="Times New Roman" w:hAnsi="Times New Roman" w:cs="Times New Roman"/>
          <w:sz w:val="28"/>
          <w:szCs w:val="28"/>
        </w:rPr>
        <w:t xml:space="preserve">, от 01.02.2022 </w:t>
      </w:r>
      <w:hyperlink r:id="rId38" w:history="1">
        <w:r w:rsidRPr="006861D3">
          <w:rPr>
            <w:rFonts w:ascii="Times New Roman" w:hAnsi="Times New Roman" w:cs="Times New Roman"/>
            <w:sz w:val="28"/>
            <w:szCs w:val="28"/>
          </w:rPr>
          <w:t>N 16</w:t>
        </w:r>
      </w:hyperlink>
      <w:r w:rsidRPr="006861D3">
        <w:rPr>
          <w:rFonts w:ascii="Times New Roman" w:hAnsi="Times New Roman" w:cs="Times New Roman"/>
          <w:sz w:val="28"/>
          <w:szCs w:val="28"/>
        </w:rPr>
        <w:t>)</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2.2. Срок приема заявок на участие в конкурсе не может быть менее тридцати дней.</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39"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bookmarkStart w:id="4" w:name="P160"/>
      <w:bookmarkEnd w:id="4"/>
      <w:r w:rsidRPr="006861D3">
        <w:rPr>
          <w:rFonts w:ascii="Times New Roman" w:hAnsi="Times New Roman" w:cs="Times New Roman"/>
          <w:sz w:val="28"/>
          <w:szCs w:val="28"/>
        </w:rPr>
        <w:t>2.3. Для участия в конкурсе необходимо представить главному распорядителю как получателю бюджетных средств заявку, подготовленную в соответствии с настоящим Порядком, и содержащую в том числе, следующую информацию:</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40"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направление, которому преимущественно соответствует планируемая деятельность по проекту;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название проекта, на реализацию которого запрашивается субсидия;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краткое описание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география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обоснование социальной значимости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целевые группы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цель (цели) и задачи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ожидаемые качественные и количественные результаты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общую сумму расходов на реализацию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запрашиваемую сумму субсидии;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календарный план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бюджет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 руководителе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 команде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об организации, включая: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полное или сокращенное (при наличии) наименование, основной государственный регистрационный номер, идентификационный номер налогоплательщика, место нахождения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основные виды деятельности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контактный телефон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адрес электронной почты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 xml:space="preserve">информацию об основных реализованных программах/проектах за </w:t>
      </w:r>
      <w:proofErr w:type="gramStart"/>
      <w:r w:rsidRPr="006861D3">
        <w:rPr>
          <w:rFonts w:ascii="Times New Roman" w:hAnsi="Times New Roman" w:cs="Times New Roman"/>
          <w:sz w:val="28"/>
          <w:szCs w:val="28"/>
        </w:rPr>
        <w:t>последние</w:t>
      </w:r>
      <w:proofErr w:type="gramEnd"/>
      <w:r w:rsidRPr="006861D3">
        <w:rPr>
          <w:rFonts w:ascii="Times New Roman" w:hAnsi="Times New Roman" w:cs="Times New Roman"/>
          <w:sz w:val="28"/>
          <w:szCs w:val="28"/>
        </w:rPr>
        <w:t xml:space="preserve"> 5 лет (при наличии);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 наличии кадрового состава, необходимого для достижения результатов предоставления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41"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 наличии материально-технической базы, необходимой для достижения результатов предоставления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42"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География проекта ограничивается территорией Карачаево-Черкесской Республики. Срок реализации проекта не должен превышать 19 месяцев.</w:t>
      </w:r>
    </w:p>
    <w:p w:rsidR="003703C8" w:rsidRPr="006861D3" w:rsidRDefault="003703C8">
      <w:pPr>
        <w:pStyle w:val="ConsPlusNormal"/>
        <w:spacing w:before="220"/>
        <w:ind w:firstLine="540"/>
        <w:jc w:val="both"/>
        <w:rPr>
          <w:rFonts w:ascii="Times New Roman" w:hAnsi="Times New Roman" w:cs="Times New Roman"/>
          <w:sz w:val="28"/>
          <w:szCs w:val="28"/>
        </w:rPr>
      </w:pPr>
      <w:bookmarkStart w:id="5" w:name="P188"/>
      <w:bookmarkEnd w:id="5"/>
      <w:r w:rsidRPr="006861D3">
        <w:rPr>
          <w:rFonts w:ascii="Times New Roman" w:hAnsi="Times New Roman" w:cs="Times New Roman"/>
          <w:sz w:val="28"/>
          <w:szCs w:val="28"/>
        </w:rPr>
        <w:t>2.4. К заявке прилагаются следующие документы: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копии учредительных документов организации, заверенные подписью руководителя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копия документа, подтверждающего полномочия руководителя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согласие учредителя на участие организации в конкурсе на реализацию проекта. Согласие оформляется на фирменном бланке учредителя в свободной форме;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согласие на публикацию (размещение) в информационно-телекоммуникационной сети Интернет информации об организации.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43"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bookmarkStart w:id="6" w:name="P194"/>
      <w:bookmarkEnd w:id="6"/>
      <w:r w:rsidRPr="006861D3">
        <w:rPr>
          <w:rFonts w:ascii="Times New Roman" w:hAnsi="Times New Roman" w:cs="Times New Roman"/>
          <w:sz w:val="28"/>
          <w:szCs w:val="28"/>
        </w:rPr>
        <w:t xml:space="preserve">2.5. При подаче заявки организация вправе дополнительно к перечню документов, указанных в </w:t>
      </w:r>
      <w:hyperlink w:anchor="P188" w:history="1">
        <w:r w:rsidRPr="006861D3">
          <w:rPr>
            <w:rFonts w:ascii="Times New Roman" w:hAnsi="Times New Roman" w:cs="Times New Roman"/>
            <w:sz w:val="28"/>
            <w:szCs w:val="28"/>
          </w:rPr>
          <w:t>пункте 2.4</w:t>
        </w:r>
      </w:hyperlink>
      <w:r w:rsidRPr="006861D3">
        <w:rPr>
          <w:rFonts w:ascii="Times New Roman" w:hAnsi="Times New Roman" w:cs="Times New Roman"/>
          <w:sz w:val="28"/>
          <w:szCs w:val="28"/>
        </w:rPr>
        <w:t xml:space="preserve"> настоящего Порядка, представить следующие документы: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выписку из Единого государственного реестра юридических лиц, полученную в текущем году, либо ее копию, заверенную подписью руководителя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копию свидетельства о государственной регистрации юридического лица, заверенную подписью руководителя организации;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копии лицензий на осуществление видов деятельности, связанных с получением субсидии, если наличие таких лицензий предусмотрено законодательством Российской Федерации. Копии лицензий заверяются подписью руководителя организации. Срок действия лицензии не должен заканчиваться ранее окончания срока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2.6. Информация и документы, указанные в </w:t>
      </w:r>
      <w:hyperlink w:anchor="P160" w:history="1">
        <w:r w:rsidRPr="006861D3">
          <w:rPr>
            <w:rFonts w:ascii="Times New Roman" w:hAnsi="Times New Roman" w:cs="Times New Roman"/>
            <w:sz w:val="28"/>
            <w:szCs w:val="28"/>
          </w:rPr>
          <w:t>пунктах 2.3</w:t>
        </w:r>
      </w:hyperlink>
      <w:r w:rsidRPr="006861D3">
        <w:rPr>
          <w:rFonts w:ascii="Times New Roman" w:hAnsi="Times New Roman" w:cs="Times New Roman"/>
          <w:sz w:val="28"/>
          <w:szCs w:val="28"/>
        </w:rPr>
        <w:t xml:space="preserve"> - </w:t>
      </w:r>
      <w:hyperlink w:anchor="P194" w:history="1">
        <w:r w:rsidRPr="006861D3">
          <w:rPr>
            <w:rFonts w:ascii="Times New Roman" w:hAnsi="Times New Roman" w:cs="Times New Roman"/>
            <w:sz w:val="28"/>
            <w:szCs w:val="28"/>
          </w:rPr>
          <w:t>2.5</w:t>
        </w:r>
      </w:hyperlink>
      <w:r w:rsidRPr="006861D3">
        <w:rPr>
          <w:rFonts w:ascii="Times New Roman" w:hAnsi="Times New Roman" w:cs="Times New Roman"/>
          <w:sz w:val="28"/>
          <w:szCs w:val="28"/>
        </w:rPr>
        <w:t xml:space="preserve"> настоящего Порядка, представленные главному распорядителю как получателю бюджетных средств лицом, не уполномоченным на совершение соответствующих действий от имени организации, не признаются заявкой на участие в конкурсе, не учитываются и со дня выявления факта и представления неуполномоченным лицом не рассматриваются.</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4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bookmarkStart w:id="7" w:name="P200"/>
      <w:bookmarkEnd w:id="7"/>
      <w:r w:rsidRPr="006861D3">
        <w:rPr>
          <w:rFonts w:ascii="Times New Roman" w:hAnsi="Times New Roman" w:cs="Times New Roman"/>
          <w:sz w:val="28"/>
          <w:szCs w:val="28"/>
        </w:rPr>
        <w:t xml:space="preserve">2.7. Одна организация вправе представить не более одной заявки на участие в конкурсе по каждому направлению, указанному в </w:t>
      </w:r>
      <w:hyperlink w:anchor="P114" w:history="1">
        <w:r w:rsidRPr="006861D3">
          <w:rPr>
            <w:rFonts w:ascii="Times New Roman" w:hAnsi="Times New Roman" w:cs="Times New Roman"/>
            <w:sz w:val="28"/>
            <w:szCs w:val="28"/>
          </w:rPr>
          <w:t>пункте 1.10</w:t>
        </w:r>
      </w:hyperlink>
      <w:r w:rsidRPr="006861D3">
        <w:rPr>
          <w:rFonts w:ascii="Times New Roman" w:hAnsi="Times New Roman" w:cs="Times New Roman"/>
          <w:sz w:val="28"/>
          <w:szCs w:val="28"/>
        </w:rPr>
        <w:t xml:space="preserve"> настоящего Порядка, </w:t>
      </w:r>
      <w:r w:rsidRPr="006861D3">
        <w:rPr>
          <w:rFonts w:ascii="Times New Roman" w:hAnsi="Times New Roman" w:cs="Times New Roman"/>
          <w:sz w:val="28"/>
          <w:szCs w:val="28"/>
        </w:rPr>
        <w:lastRenderedPageBreak/>
        <w:t>при этом по результатам конкурса одной организации может быть предоставлена субсидия на осуществление только одного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 допускается представление двух и более заявок на участие в конкурсе, в которых краткое описание проекта, обоснование социальной значимости проекта, цель (цели) и задачи проекта, календарный план проекта и (или) бюджет проекта совпадают по содержанию более чем на 50 процентов.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 если организация представила на конкурс несколько проектов (по нескольким направлениям) и результаты их рассмотрения комиссией позволяют организации претендовать на победу в конкурсе с двумя и более проектами, такой организации обеспечивается возможность выбора проекта, на осуществление которого может быть предоставлена субсидия. Если организация не сообщит о своем выборе главному распорядителю как получателю бюджетных сре</w:t>
      </w:r>
      <w:proofErr w:type="gramStart"/>
      <w:r w:rsidRPr="006861D3">
        <w:rPr>
          <w:rFonts w:ascii="Times New Roman" w:hAnsi="Times New Roman" w:cs="Times New Roman"/>
          <w:sz w:val="28"/>
          <w:szCs w:val="28"/>
        </w:rPr>
        <w:t>дств в п</w:t>
      </w:r>
      <w:proofErr w:type="gramEnd"/>
      <w:r w:rsidRPr="006861D3">
        <w:rPr>
          <w:rFonts w:ascii="Times New Roman" w:hAnsi="Times New Roman" w:cs="Times New Roman"/>
          <w:sz w:val="28"/>
          <w:szCs w:val="28"/>
        </w:rPr>
        <w:t>исьменной форме в срок, предусмотренный сообщением главного распорядителя как получателя бюджетных средств о необходимости такого выбора, которое направлено по адресу электронной почты, указанному организацией, в проект перечня победителей конкурса включается проект с наивысшим рейтингом заявки.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45"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Организация, ранее получившая субсидию на реализацию проекта длительностью более 18 месяцев, не вправе запрашивать субсидию на осуществление проекта длительностью более 14 месяцев.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2.8. В течение срока приема заявок на участие в конкурсе главный распорядитель как получатель бюджетных средств организует консультирование по вопросам подготовки заявок на участие в конкурсе.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4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2.9. </w:t>
      </w:r>
      <w:proofErr w:type="gramStart"/>
      <w:r w:rsidRPr="006861D3">
        <w:rPr>
          <w:rFonts w:ascii="Times New Roman" w:hAnsi="Times New Roman" w:cs="Times New Roman"/>
          <w:sz w:val="28"/>
          <w:szCs w:val="28"/>
        </w:rPr>
        <w:t>Заявка на участие в конкурсе представляется главному распорядителю как получателю бюджетных средств на бумажном и электронном носителях непосредственно или направляется по почте.</w:t>
      </w:r>
      <w:proofErr w:type="gramEnd"/>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47"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w:t>
      </w:r>
      <w:proofErr w:type="gramStart"/>
      <w:r w:rsidRPr="006861D3">
        <w:rPr>
          <w:rFonts w:ascii="Times New Roman" w:hAnsi="Times New Roman" w:cs="Times New Roman"/>
          <w:sz w:val="28"/>
          <w:szCs w:val="28"/>
        </w:rPr>
        <w:t>,</w:t>
      </w:r>
      <w:proofErr w:type="gramEnd"/>
      <w:r w:rsidRPr="006861D3">
        <w:rPr>
          <w:rFonts w:ascii="Times New Roman" w:hAnsi="Times New Roman" w:cs="Times New Roman"/>
          <w:sz w:val="28"/>
          <w:szCs w:val="28"/>
        </w:rPr>
        <w:t xml:space="preserve"> если конкурсный отбор осуществляется в информационно-телекоммуникационной сети Интернет, заявка направляется в электронном виде на сетевой адрес, указанный в объявлении о проведении конкурса.</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48"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2.10. </w:t>
      </w:r>
      <w:proofErr w:type="gramStart"/>
      <w:r w:rsidRPr="006861D3">
        <w:rPr>
          <w:rFonts w:ascii="Times New Roman" w:hAnsi="Times New Roman" w:cs="Times New Roman"/>
          <w:sz w:val="28"/>
          <w:szCs w:val="28"/>
        </w:rPr>
        <w:t>При приеме заявки на участие в конкурсе государственный гражданский служащий главного распорядителя как получателя бюджетных средств, определенный приказом главного распорядителя как получателя бюджетных средств ответственным за прием заявок на участие в конкурсе (далее - специалист), регистрирует ее в журнале учета заявок на участие в конкурсе и выдает заявителю расписку в получении заявки с указанием перечня принятых документов, даты ее получения и</w:t>
      </w:r>
      <w:proofErr w:type="gramEnd"/>
      <w:r w:rsidRPr="006861D3">
        <w:rPr>
          <w:rFonts w:ascii="Times New Roman" w:hAnsi="Times New Roman" w:cs="Times New Roman"/>
          <w:sz w:val="28"/>
          <w:szCs w:val="28"/>
        </w:rPr>
        <w:t xml:space="preserve"> присвоенного регистрационного номера.</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49"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2.11. При поступлении главному распорядителю как получателю бюджетных средств заявки на участие в конкурсе, направленной по почте, она регистрируется в </w:t>
      </w:r>
      <w:r w:rsidRPr="006861D3">
        <w:rPr>
          <w:rFonts w:ascii="Times New Roman" w:hAnsi="Times New Roman" w:cs="Times New Roman"/>
          <w:sz w:val="28"/>
          <w:szCs w:val="28"/>
        </w:rPr>
        <w:lastRenderedPageBreak/>
        <w:t>журнале учета заявок на участие в конкурсе, а расписка в получении заявки не составляется и не выдается.</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50"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2.12. Информация о зарегистрированных заявках размещается на официальном сайте главного распорядителя как получателя бюджетных средств.</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5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2.13. Заявка на участие в конкурсе, поступившая главному распорядителю как получателю бюджетных средств после окончания срока приема заявок (в том числе по почте), не регистрируется и к участию в конкурсе не допускается.</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52"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2.14. Заявка на участие в конкурсе может быть отозвана до окончания срока приема заявок путем направления главному распорядителю как получателю бюджетных средств соответствующего обращения организации. Отозванные заявки не учитываются при определении количества заявок, представленных на участие в конкурсе.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53"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2.15. Основания для отказа в допуске заявки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заявка на участие в конкурсе и приложенные к ней документы представлены организацией, не соответствующей требованиям, установленным </w:t>
      </w:r>
      <w:hyperlink w:anchor="P66" w:history="1">
        <w:r w:rsidRPr="006861D3">
          <w:rPr>
            <w:rFonts w:ascii="Times New Roman" w:hAnsi="Times New Roman" w:cs="Times New Roman"/>
            <w:sz w:val="28"/>
            <w:szCs w:val="28"/>
          </w:rPr>
          <w:t>пунктами 1.7</w:t>
        </w:r>
      </w:hyperlink>
      <w:r w:rsidRPr="006861D3">
        <w:rPr>
          <w:rFonts w:ascii="Times New Roman" w:hAnsi="Times New Roman" w:cs="Times New Roman"/>
          <w:sz w:val="28"/>
          <w:szCs w:val="28"/>
        </w:rPr>
        <w:t xml:space="preserve">, </w:t>
      </w:r>
      <w:hyperlink w:anchor="P160" w:history="1">
        <w:r w:rsidRPr="006861D3">
          <w:rPr>
            <w:rFonts w:ascii="Times New Roman" w:hAnsi="Times New Roman" w:cs="Times New Roman"/>
            <w:sz w:val="28"/>
            <w:szCs w:val="28"/>
          </w:rPr>
          <w:t>2.3</w:t>
        </w:r>
      </w:hyperlink>
      <w:r w:rsidRPr="006861D3">
        <w:rPr>
          <w:rFonts w:ascii="Times New Roman" w:hAnsi="Times New Roman" w:cs="Times New Roman"/>
          <w:sz w:val="28"/>
          <w:szCs w:val="28"/>
        </w:rPr>
        <w:t xml:space="preserve"> - </w:t>
      </w:r>
      <w:hyperlink w:anchor="P200" w:history="1">
        <w:r w:rsidRPr="006861D3">
          <w:rPr>
            <w:rFonts w:ascii="Times New Roman" w:hAnsi="Times New Roman" w:cs="Times New Roman"/>
            <w:sz w:val="28"/>
            <w:szCs w:val="28"/>
          </w:rPr>
          <w:t>2.7</w:t>
        </w:r>
      </w:hyperlink>
      <w:r w:rsidRPr="006861D3">
        <w:rPr>
          <w:rFonts w:ascii="Times New Roman" w:hAnsi="Times New Roman" w:cs="Times New Roman"/>
          <w:sz w:val="28"/>
          <w:szCs w:val="28"/>
        </w:rPr>
        <w:t xml:space="preserve"> настоящего Порядка или не представлены (представлены не в полном объеме);</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5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заявка на участие в конкурсе содержит информацию, использование которой нарушает требования законодательства;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представленный на конкурс проект предусматривает мероприятия, осуществление которых нарушает требования законодательства;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заявителем главному распорядителю как получателю бюджетных сре</w:t>
      </w:r>
      <w:proofErr w:type="gramStart"/>
      <w:r w:rsidRPr="006861D3">
        <w:rPr>
          <w:rFonts w:ascii="Times New Roman" w:hAnsi="Times New Roman" w:cs="Times New Roman"/>
          <w:sz w:val="28"/>
          <w:szCs w:val="28"/>
        </w:rPr>
        <w:t>дств пр</w:t>
      </w:r>
      <w:proofErr w:type="gramEnd"/>
      <w:r w:rsidRPr="006861D3">
        <w:rPr>
          <w:rFonts w:ascii="Times New Roman" w:hAnsi="Times New Roman" w:cs="Times New Roman"/>
          <w:sz w:val="28"/>
          <w:szCs w:val="28"/>
        </w:rPr>
        <w:t>едставлены подложные документы и (или) недостоверная информация;</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55"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заявке на участие в конкурсе краткое описание проекта, обоснование социальной значимости проекта, цель (цели) и задачи проекта, календарный план проекта и (или) бюджет проекта более чем на 50 процентов совпадают с соответствующим содержанием другой заявки на участие в конкурсе, представленной этой же организацией (на текущий конкурс);</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организация является иностранным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6861D3">
        <w:rPr>
          <w:rFonts w:ascii="Times New Roman" w:hAnsi="Times New Roman" w:cs="Times New Roman"/>
          <w:sz w:val="28"/>
          <w:szCs w:val="28"/>
        </w:rPr>
        <w:t>офшорные</w:t>
      </w:r>
      <w:proofErr w:type="spellEnd"/>
      <w:r w:rsidRPr="006861D3">
        <w:rPr>
          <w:rFonts w:ascii="Times New Roman" w:hAnsi="Times New Roman" w:cs="Times New Roman"/>
          <w:sz w:val="28"/>
          <w:szCs w:val="28"/>
        </w:rPr>
        <w:t xml:space="preserve"> зоны), в совокупности превышает 50 процентов;</w:t>
      </w:r>
      <w:proofErr w:type="gramEnd"/>
      <w:r w:rsidRPr="006861D3">
        <w:rPr>
          <w:rFonts w:ascii="Times New Roman" w:hAnsi="Times New Roman" w:cs="Times New Roman"/>
          <w:sz w:val="28"/>
          <w:szCs w:val="28"/>
        </w:rPr>
        <w:t xml:space="preserve"> организация получает в </w:t>
      </w:r>
      <w:r w:rsidRPr="006861D3">
        <w:rPr>
          <w:rFonts w:ascii="Times New Roman" w:hAnsi="Times New Roman" w:cs="Times New Roman"/>
          <w:sz w:val="28"/>
          <w:szCs w:val="28"/>
        </w:rPr>
        <w:lastRenderedPageBreak/>
        <w:t>текущем финансовом году или на дату проведения конкурса, средства из бюджета бюджетной системы Российской Федерации, из которого планируется предоставление гранта, в соответствии с иными правовыми актами на цели, установленные правовым актом;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у организации на дату проведения конкурса, имеется просроченная задолженность по возврату в бюджет бюджетной системы Российской Федерации, из которого планируется предоставление гранта в соответствии с правовым актом, субсидий, бюджетных инвестиций, </w:t>
      </w:r>
      <w:proofErr w:type="gramStart"/>
      <w:r w:rsidRPr="006861D3">
        <w:rPr>
          <w:rFonts w:ascii="Times New Roman" w:hAnsi="Times New Roman" w:cs="Times New Roman"/>
          <w:sz w:val="28"/>
          <w:szCs w:val="28"/>
        </w:rPr>
        <w:t>предоставленных</w:t>
      </w:r>
      <w:proofErr w:type="gramEnd"/>
      <w:r w:rsidRPr="006861D3">
        <w:rPr>
          <w:rFonts w:ascii="Times New Roman" w:hAnsi="Times New Roman" w:cs="Times New Roman"/>
          <w:sz w:val="28"/>
          <w:szCs w:val="28"/>
        </w:rPr>
        <w:t xml:space="preserve"> в том числе в соответствии с иными правовыми актами, и в случае, если такое требование предусмотрено правовым актом, иной просроченной задолженности перед бюджетом бюджетной системы Российской Федерации, из которого осуществляется предоставление гранта;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 организации имеется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проведения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организация, являющаяся юридическим лицом, на дату проведения конкурса, находится в процессе ликвидации, реорганизации, в отношении нее не введена процедура банкротства, деятельность организации не должна быть приостановлена в порядке, предусмотренном законодательством Российской Федерации.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Не может являться основанием </w:t>
      </w:r>
      <w:proofErr w:type="gramStart"/>
      <w:r w:rsidRPr="006861D3">
        <w:rPr>
          <w:rFonts w:ascii="Times New Roman" w:hAnsi="Times New Roman" w:cs="Times New Roman"/>
          <w:sz w:val="28"/>
          <w:szCs w:val="28"/>
        </w:rPr>
        <w:t>для отказа в допуске к участию в конкурсе наличие в документах</w:t>
      </w:r>
      <w:proofErr w:type="gramEnd"/>
      <w:r w:rsidRPr="006861D3">
        <w:rPr>
          <w:rFonts w:ascii="Times New Roman" w:hAnsi="Times New Roman" w:cs="Times New Roman"/>
          <w:sz w:val="28"/>
          <w:szCs w:val="28"/>
        </w:rPr>
        <w:t xml:space="preserve"> заявки описок, опечаток, орфографических и арифметических ошибок, за исключением случаев, когда такие ошибки имеют существенное значение для оценки содержания представленных документов.</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3. Порядок предоставления субсидии и осуществление</w:t>
      </w:r>
    </w:p>
    <w:p w:rsidR="003703C8" w:rsidRPr="006861D3" w:rsidRDefault="003703C8">
      <w:pPr>
        <w:pStyle w:val="ConsPlusTitle"/>
        <w:jc w:val="center"/>
        <w:rPr>
          <w:rFonts w:ascii="Times New Roman" w:hAnsi="Times New Roman" w:cs="Times New Roman"/>
          <w:sz w:val="28"/>
          <w:szCs w:val="28"/>
        </w:rPr>
      </w:pPr>
      <w:proofErr w:type="gramStart"/>
      <w:r w:rsidRPr="006861D3">
        <w:rPr>
          <w:rFonts w:ascii="Times New Roman" w:hAnsi="Times New Roman" w:cs="Times New Roman"/>
          <w:sz w:val="28"/>
          <w:szCs w:val="28"/>
        </w:rPr>
        <w:t>контроля за</w:t>
      </w:r>
      <w:proofErr w:type="gramEnd"/>
      <w:r w:rsidRPr="006861D3">
        <w:rPr>
          <w:rFonts w:ascii="Times New Roman" w:hAnsi="Times New Roman" w:cs="Times New Roman"/>
          <w:sz w:val="28"/>
          <w:szCs w:val="28"/>
        </w:rPr>
        <w:t xml:space="preserve"> их использованием</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3.1. Главный распорядитель как получатель бюджетных средств заключает с победителями конкурса соглашения (договоры) о предоставлении субсидий, в соответствии с типовой формой, утвержденной Министерством финансов Карачаево-Черкесской Республики.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5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3.2. Соглашением должно быть предусмотрено:</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название проекта, на реализацию которого предоставляется субсидия;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размер и цели предоставления субсидии;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 xml:space="preserve">результаты предоставления субсидии, которые должны быть конкретными, измеримыми и соответствовать результатам региональных проектов или программ (в случае, если субсидия предоставляется в целях реализации такого проекта, программы), и при необходимости показатели, необходимые для достижения результатов предоставления субсидии, включая показатели в части материальных и </w:t>
      </w:r>
      <w:r w:rsidRPr="006861D3">
        <w:rPr>
          <w:rFonts w:ascii="Times New Roman" w:hAnsi="Times New Roman" w:cs="Times New Roman"/>
          <w:sz w:val="28"/>
          <w:szCs w:val="28"/>
        </w:rPr>
        <w:lastRenderedPageBreak/>
        <w:t>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roofErr w:type="gramEnd"/>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бюджет проекта, определяющий распределение гранта по статьям (видам) расходов, порядок внесения в него изменений;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порядок перечисления денежных средств;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порядок и условия возврата субсидии организацией - победителем конкурса в случае нарушения условий, установленных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сроки (периодичность) перечисления субсидии;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сроки и периодичность (но не реже одного раза в квартал) предоставления отчетности по формам, определенным типовыми формами соглашений, установленными Министерством финансов Карачаево-Черкесской Республики;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57"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права и обязанности сторон;</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штрафные санкции за несоблюдение целей, условий и порядка предоставления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положения о согласовании новых условий соглашения в случае уменьшения главному распорядителю как получателю бюджетных средств ранее доведенных лимитов бюджетных обязательств, указанных в </w:t>
      </w:r>
      <w:hyperlink w:anchor="P52" w:history="1">
        <w:r w:rsidRPr="006861D3">
          <w:rPr>
            <w:rFonts w:ascii="Times New Roman" w:hAnsi="Times New Roman" w:cs="Times New Roman"/>
            <w:sz w:val="28"/>
            <w:szCs w:val="28"/>
          </w:rPr>
          <w:t>пункте 1.2</w:t>
        </w:r>
      </w:hyperlink>
      <w:r w:rsidRPr="006861D3">
        <w:rPr>
          <w:rFonts w:ascii="Times New Roman" w:hAnsi="Times New Roman" w:cs="Times New Roman"/>
          <w:sz w:val="28"/>
          <w:szCs w:val="28"/>
        </w:rPr>
        <w:t xml:space="preserve"> настоящего Порядка, приводящего к невозможности представления субсидии в размере, определенном в соглашении, или о расторжении соглашения при </w:t>
      </w:r>
      <w:proofErr w:type="spellStart"/>
      <w:r w:rsidRPr="006861D3">
        <w:rPr>
          <w:rFonts w:ascii="Times New Roman" w:hAnsi="Times New Roman" w:cs="Times New Roman"/>
          <w:sz w:val="28"/>
          <w:szCs w:val="28"/>
        </w:rPr>
        <w:t>недостижении</w:t>
      </w:r>
      <w:proofErr w:type="spellEnd"/>
      <w:r w:rsidRPr="006861D3">
        <w:rPr>
          <w:rFonts w:ascii="Times New Roman" w:hAnsi="Times New Roman" w:cs="Times New Roman"/>
          <w:sz w:val="28"/>
          <w:szCs w:val="28"/>
        </w:rPr>
        <w:t xml:space="preserve"> согласия по новым условиям.</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58"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3.3. Права главного распорядителя как получателя бюджетных средств как главного распорядителя средств:</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59"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определить сумму субсидии, которая была использована победителем конкурса с нарушением условий настоящего Положения и (или) соглашения (договора) о предоставлении субсидии, использованной не по целевому назначению и потребовать ее возврата;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устанавливать в соглашении сроки и формы представления получателем субсидии дополнительной отчетности (при необходимости);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60"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приостановить предоставление субсидии в случаях, предусмотренных соглашением (договором) о предоставлении субсидии (если субсидия предоставляется несколькими платежами);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отказаться от соглашения (договора) о предоставлении субсидии в случаях, предусмотренных соглашением (договором) о предоставлении субсидии, в том числе в случае нецелевого использования гранта, а также выявления факта представления </w:t>
      </w:r>
      <w:r w:rsidRPr="006861D3">
        <w:rPr>
          <w:rFonts w:ascii="Times New Roman" w:hAnsi="Times New Roman" w:cs="Times New Roman"/>
          <w:sz w:val="28"/>
          <w:szCs w:val="28"/>
        </w:rPr>
        <w:lastRenderedPageBreak/>
        <w:t>победителем конкурса в конкурсную комиссию подложных документов и (или) недостоверной информации, в том числе недостоверных заверений.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3.4. Обязательства победителя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использовать субсидию по целевому назначению на реализацию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вести раздельный учет расходов, произведенных за счет субсидии, а также обособленный учет имущества, приобретенного за счет субсидии;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предоставлять главному распорядителю как получателю бюджетных средств отчетность в порядке и в сроки, предусмотренные соглашением (договором)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предоставлять главному распорядителю как получателю бюджетных средств информацию и документы, необходимые для осуществления проверок целевого использования субсидии и соблюдения победителем конкурса условий соглашения (договора) о предоставлении субсидии, в порядке и сроки, предусмотренные соглашением (договором)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2"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обеспечить возврат главному распорядителю как получателю бюджетных средств суммы субсидии, которая не была использована победителем конкурса в течение срока реализации проекта;</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3"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обеспечить возврат главному распорядителю как получателю бюджетных средств суммы субсидии, которая была использована победителем конкурса не по целевому назначению, в том числе, которая была признана главным распорядителем как получателем бюджетных средств использованной не по целевому назначению;</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обеспечить возврат главному распорядителю как получателю бюджетных средств суммы субсидии, которая не была использована победителем конкурса за период со дня ее получения до дня отказа главного распорядителя как получателя бюджетных средств от соглашения (договора)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5"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соблюдать порядок возврата субсидии в случае ее нецелевого использования или неиспользования в установленные сроки.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3.5. Условия и порядок расторжения соглашения (договора) о предоставлении субсидии по соглашению сторон осуществляется путем оформления дополнительного соглашения к договору, подписанного сторонами.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Оформление дополнительных соглашений к соглашению (договору) о предоставлении субсидии, срок действия которого истек, не допускается.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3.6. Условия предоставления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соответствие организации требованиям к участникам конкурса, установленным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включение организации в список победителей конкурса, утвержденный главным распорядителем как получателем бюджетных средств;</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заключение организацией соглашения (договора), предусмотренного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обязательство организации по финансированию проекта за счет средств внебюджетных источников в размере не менее 30 процентов общей суммы расходов на реализацию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3.7. Основания для отказа в предоставлении субсидии: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несоответствие представленных организацией документов требованиям к документам, определенных </w:t>
      </w:r>
      <w:hyperlink w:anchor="P160" w:history="1">
        <w:r w:rsidRPr="006861D3">
          <w:rPr>
            <w:rFonts w:ascii="Times New Roman" w:hAnsi="Times New Roman" w:cs="Times New Roman"/>
            <w:sz w:val="28"/>
            <w:szCs w:val="28"/>
          </w:rPr>
          <w:t>подпунктами 2.3</w:t>
        </w:r>
      </w:hyperlink>
      <w:r w:rsidRPr="006861D3">
        <w:rPr>
          <w:rFonts w:ascii="Times New Roman" w:hAnsi="Times New Roman" w:cs="Times New Roman"/>
          <w:sz w:val="28"/>
          <w:szCs w:val="28"/>
        </w:rPr>
        <w:t xml:space="preserve"> - </w:t>
      </w:r>
      <w:hyperlink w:anchor="P194" w:history="1">
        <w:r w:rsidRPr="006861D3">
          <w:rPr>
            <w:rFonts w:ascii="Times New Roman" w:hAnsi="Times New Roman" w:cs="Times New Roman"/>
            <w:sz w:val="28"/>
            <w:szCs w:val="28"/>
          </w:rPr>
          <w:t>2.5</w:t>
        </w:r>
      </w:hyperlink>
      <w:r w:rsidRPr="006861D3">
        <w:rPr>
          <w:rFonts w:ascii="Times New Roman" w:hAnsi="Times New Roman" w:cs="Times New Roman"/>
          <w:sz w:val="28"/>
          <w:szCs w:val="28"/>
        </w:rPr>
        <w:t xml:space="preserve"> настоящего Порядка;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недостоверность информации, содержащейся в документах, представленных организацией.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3.8. В течение 20 рабочих дней со дня поступления главному распорядителю как получателю бюджетных средств подписанного организацией соглашения о предоставлении субсидии главный распорядитель как получатель бюджетных средств перечисляет субсидии победителям конкурса на расчетные счета, указанные в соглашении.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7"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3.9. Предоставленные субсидии могут быть использованы только на осуществление целевых расходов, связанных с реализацией проектов, в том числе </w:t>
      </w:r>
      <w:proofErr w:type="gramStart"/>
      <w:r w:rsidRPr="006861D3">
        <w:rPr>
          <w:rFonts w:ascii="Times New Roman" w:hAnsi="Times New Roman" w:cs="Times New Roman"/>
          <w:sz w:val="28"/>
          <w:szCs w:val="28"/>
        </w:rPr>
        <w:t>на</w:t>
      </w:r>
      <w:proofErr w:type="gramEnd"/>
      <w:r w:rsidRPr="006861D3">
        <w:rPr>
          <w:rFonts w:ascii="Times New Roman" w:hAnsi="Times New Roman" w:cs="Times New Roman"/>
          <w:sz w:val="28"/>
          <w:szCs w:val="28"/>
        </w:rPr>
        <w:t>:</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оплату труда физических лиц, участвующих в реализации проектов;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оплату товаров, работ, услуг, необходимых для реализации проектов;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арендную плату или содержание помещений, используемых для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уплату налогов, сборов, страховых взносов и иных обязательных платежей в бюджет соответствующего уровня бюджетной системы Российской Федерации;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непосредственно связанные с осуществлением мероприятий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3.10. За счет субсидий запрещается осуществлять следующие расходы: расходы, связанные с осуществлением предпринимательской деятельности и оказанием помощи коммерческим организациям;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связанные с осуществлением деятельности, напрямую не связанной с реализацией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поддержку политических партий и избирательных кампаний;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расходы на проведение собраний, шествий, митингов, демонстраций, пикетирований;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фундаментальные научные исследования;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капитальный ремонт зданий, строений, сооружений, оборудования и транспортных средств;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строительство;</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приобретение алкогольных напитков и табачной продукции;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расходы на уплату штрафов.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3.11. Субсидии, использованные не по целевому назначению и (или) не использованные в сроки, предусмотренные соглашениями (договорами) о предоставлении субсидий, подлежат возврату в бюджет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Возврат средств субсидии (части субсидии) в бюджет Карачаево-Черкесской Республики, использованных организацией не по целевому назначению, производится получателем субсидии в течение 5 рабочих дней после получения соответствующего требования главного распорядителя как получателя бюджетных средств.</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68"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 невыполнения требования о возврате использованных не по целевому назначению и (или) не использованных в срок, предусмотренный соглашением, средств субсидии (части средств субсидии) к организации применяются меры ответственности, установленные законодательством Российской Федерации.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3.12. Контроль (мониторинг) за целевым использованием субсидии, а также соблюдением условий, целей и порядка предоставления субсидий осуществляет главный распорядитель как получатель бюджетных средств и органы государственного финансового контроля.</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Постановлений Правительства КЧР от 10.03.2021 </w:t>
      </w:r>
      <w:hyperlink r:id="rId69" w:history="1">
        <w:r w:rsidRPr="006861D3">
          <w:rPr>
            <w:rFonts w:ascii="Times New Roman" w:hAnsi="Times New Roman" w:cs="Times New Roman"/>
            <w:sz w:val="28"/>
            <w:szCs w:val="28"/>
          </w:rPr>
          <w:t>N 31</w:t>
        </w:r>
      </w:hyperlink>
      <w:r w:rsidRPr="006861D3">
        <w:rPr>
          <w:rFonts w:ascii="Times New Roman" w:hAnsi="Times New Roman" w:cs="Times New Roman"/>
          <w:sz w:val="28"/>
          <w:szCs w:val="28"/>
        </w:rPr>
        <w:t xml:space="preserve">, от 01.02.2022 </w:t>
      </w:r>
      <w:hyperlink r:id="rId70" w:history="1">
        <w:r w:rsidRPr="006861D3">
          <w:rPr>
            <w:rFonts w:ascii="Times New Roman" w:hAnsi="Times New Roman" w:cs="Times New Roman"/>
            <w:sz w:val="28"/>
            <w:szCs w:val="28"/>
          </w:rPr>
          <w:t>N 16</w:t>
        </w:r>
      </w:hyperlink>
      <w:r w:rsidRPr="006861D3">
        <w:rPr>
          <w:rFonts w:ascii="Times New Roman" w:hAnsi="Times New Roman" w:cs="Times New Roman"/>
          <w:sz w:val="28"/>
          <w:szCs w:val="28"/>
        </w:rPr>
        <w:t>)</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3.13. Контроль (мониторинг) за использованием субсидий включает, в том числе: получение и проверку отчетности, предусмотренной соглашением (договором)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7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proofErr w:type="gramStart"/>
      <w:r w:rsidRPr="006861D3">
        <w:rPr>
          <w:rFonts w:ascii="Times New Roman" w:hAnsi="Times New Roman" w:cs="Times New Roman"/>
          <w:sz w:val="28"/>
          <w:szCs w:val="28"/>
        </w:rPr>
        <w:t>получение и анализ копий документов, подтверждающих факт получения товаров, оказания услуг, выполнения работ, оплаченных за счет субсидии;</w:t>
      </w:r>
      <w:proofErr w:type="gramEnd"/>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приостановление предоставления субсидии в случаях непредставления (представления в неполном объеме) победителем конкурса главному распорядителю как получателю бюджетных средств информации (или) документов (в том числе отчетности) в порядке и сроки, предусмотренные соглашением (договором)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72"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 xml:space="preserve">проведение </w:t>
      </w:r>
      <w:proofErr w:type="gramStart"/>
      <w:r w:rsidRPr="006861D3">
        <w:rPr>
          <w:rFonts w:ascii="Times New Roman" w:hAnsi="Times New Roman" w:cs="Times New Roman"/>
          <w:sz w:val="28"/>
          <w:szCs w:val="28"/>
        </w:rPr>
        <w:t>мониторинга достижения результатов предоставления субсидии</w:t>
      </w:r>
      <w:proofErr w:type="gramEnd"/>
      <w:r w:rsidRPr="006861D3">
        <w:rPr>
          <w:rFonts w:ascii="Times New Roman" w:hAnsi="Times New Roman" w:cs="Times New Roman"/>
          <w:sz w:val="28"/>
          <w:szCs w:val="28"/>
        </w:rPr>
        <w:t xml:space="preserve">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(абзац введен </w:t>
      </w:r>
      <w:hyperlink r:id="rId73" w:history="1">
        <w:r w:rsidRPr="006861D3">
          <w:rPr>
            <w:rFonts w:ascii="Times New Roman" w:hAnsi="Times New Roman" w:cs="Times New Roman"/>
            <w:sz w:val="28"/>
            <w:szCs w:val="28"/>
          </w:rPr>
          <w:t>Постановлением</w:t>
        </w:r>
      </w:hyperlink>
      <w:r w:rsidRPr="006861D3">
        <w:rPr>
          <w:rFonts w:ascii="Times New Roman" w:hAnsi="Times New Roman" w:cs="Times New Roman"/>
          <w:sz w:val="28"/>
          <w:szCs w:val="28"/>
        </w:rPr>
        <w:t xml:space="preserve"> Правительства КЧР от 01.02.2022 N 16)</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отказ от соглашения (договора) о предоставлении субсидии в случаях нецелевого использования субсидий и (или) выявления фактов представления победителем конкурса главному распорядителю как получателю бюджетных средств подложных документов и (или) недостоверной информации, в том числе недостоверных заверений;</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7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истребование у победителей конкурса сумм субсидий, подлежащих возврату главному распорядителю как получателю бюджетных сре</w:t>
      </w:r>
      <w:proofErr w:type="gramStart"/>
      <w:r w:rsidRPr="006861D3">
        <w:rPr>
          <w:rFonts w:ascii="Times New Roman" w:hAnsi="Times New Roman" w:cs="Times New Roman"/>
          <w:sz w:val="28"/>
          <w:szCs w:val="28"/>
        </w:rPr>
        <w:t>дств в с</w:t>
      </w:r>
      <w:proofErr w:type="gramEnd"/>
      <w:r w:rsidRPr="006861D3">
        <w:rPr>
          <w:rFonts w:ascii="Times New Roman" w:hAnsi="Times New Roman" w:cs="Times New Roman"/>
          <w:sz w:val="28"/>
          <w:szCs w:val="28"/>
        </w:rPr>
        <w:t>оответствии с условиями соглашения (договора) о предоставлении субсидии.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75"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Организации несут ответственность за предоставление недостоверных сведений в соответствии с действующим законодательством Российской Федерации. </w:t>
      </w:r>
      <w:proofErr w:type="gramStart"/>
      <w:r w:rsidRPr="006861D3">
        <w:rPr>
          <w:rFonts w:ascii="Times New Roman" w:hAnsi="Times New Roman" w:cs="Times New Roman"/>
          <w:sz w:val="28"/>
          <w:szCs w:val="28"/>
        </w:rPr>
        <w:t>В случае выявления факта предоставления недостоверных сведений, главный распорядитель как получатель бюджетных средств в течение 5 рабочих дней со дня выявления данных фактов направляет заказным письмом с уведомлением письменное требование о возврате в бюджет Карачаево-Черкесской Республики субсидии с обоснованием причин возврата, указанием срока возврата, размера денежных средств, подлежащих возврату, и платежных реквизитов.</w:t>
      </w:r>
      <w:proofErr w:type="gramEnd"/>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в</w:t>
      </w:r>
      <w:proofErr w:type="gramEnd"/>
      <w:r w:rsidRPr="006861D3">
        <w:rPr>
          <w:rFonts w:ascii="Times New Roman" w:hAnsi="Times New Roman" w:cs="Times New Roman"/>
          <w:sz w:val="28"/>
          <w:szCs w:val="28"/>
        </w:rPr>
        <w:t xml:space="preserve"> ред. </w:t>
      </w:r>
      <w:hyperlink r:id="rId76"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jc w:val="right"/>
        <w:outlineLvl w:val="0"/>
        <w:rPr>
          <w:rFonts w:ascii="Times New Roman" w:hAnsi="Times New Roman" w:cs="Times New Roman"/>
          <w:sz w:val="28"/>
          <w:szCs w:val="28"/>
        </w:rPr>
      </w:pPr>
      <w:r w:rsidRPr="006861D3">
        <w:rPr>
          <w:rFonts w:ascii="Times New Roman" w:hAnsi="Times New Roman" w:cs="Times New Roman"/>
          <w:sz w:val="28"/>
          <w:szCs w:val="28"/>
        </w:rPr>
        <w:t>Приложение 2</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к постановлению Правительства</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pStyle w:val="ConsPlusNormal"/>
        <w:jc w:val="right"/>
        <w:rPr>
          <w:rFonts w:ascii="Times New Roman" w:hAnsi="Times New Roman" w:cs="Times New Roman"/>
          <w:sz w:val="28"/>
          <w:szCs w:val="28"/>
        </w:rPr>
      </w:pPr>
      <w:r w:rsidRPr="006861D3">
        <w:rPr>
          <w:rFonts w:ascii="Times New Roman" w:hAnsi="Times New Roman" w:cs="Times New Roman"/>
          <w:sz w:val="28"/>
          <w:szCs w:val="28"/>
        </w:rPr>
        <w:t>от 17.07.2020 N 157</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rPr>
          <w:rFonts w:ascii="Times New Roman" w:hAnsi="Times New Roman" w:cs="Times New Roman"/>
          <w:sz w:val="28"/>
          <w:szCs w:val="28"/>
        </w:rPr>
      </w:pPr>
      <w:bookmarkStart w:id="8" w:name="P333"/>
      <w:bookmarkEnd w:id="8"/>
      <w:r w:rsidRPr="006861D3">
        <w:rPr>
          <w:rFonts w:ascii="Times New Roman" w:hAnsi="Times New Roman" w:cs="Times New Roman"/>
          <w:sz w:val="28"/>
          <w:szCs w:val="28"/>
        </w:rPr>
        <w:t>ПОЛОЖЕНИЕ</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О КОНКУРСЕ НА ПРЕДОСТАВЛЕНИЕ ГРАНТОВ В ФОРМЕ СУБСИДИИ</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ИЗ БЮДЖЕТА КАРАЧАЕВО-ЧЕРКЕССКОЙ РЕСПУБЛИКИ СОЦИАЛЬНО</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ОРИЕНТИРОВАННЫМ НЕКОММЕРЧЕСКИМ ОРГАНИЗАЦИЯМ</w:t>
      </w:r>
    </w:p>
    <w:p w:rsidR="003703C8" w:rsidRPr="006861D3" w:rsidRDefault="003703C8">
      <w:pPr>
        <w:pStyle w:val="ConsPlusTitle"/>
        <w:jc w:val="center"/>
        <w:rPr>
          <w:rFonts w:ascii="Times New Roman" w:hAnsi="Times New Roman" w:cs="Times New Roman"/>
          <w:sz w:val="28"/>
          <w:szCs w:val="28"/>
        </w:rPr>
      </w:pPr>
      <w:r w:rsidRPr="006861D3">
        <w:rPr>
          <w:rFonts w:ascii="Times New Roman" w:hAnsi="Times New Roman" w:cs="Times New Roman"/>
          <w:sz w:val="28"/>
          <w:szCs w:val="28"/>
        </w:rPr>
        <w:t>КАРАЧАЕВО-ЧЕРКЕССКОЙ РЕСПУБЛИКИ</w:t>
      </w:r>
    </w:p>
    <w:p w:rsidR="003703C8" w:rsidRPr="006861D3" w:rsidRDefault="003703C8">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3703C8" w:rsidRPr="006861D3">
        <w:tc>
          <w:tcPr>
            <w:tcW w:w="60" w:type="dxa"/>
            <w:tcBorders>
              <w:top w:val="nil"/>
              <w:left w:val="nil"/>
              <w:bottom w:val="nil"/>
              <w:right w:val="nil"/>
            </w:tcBorders>
            <w:shd w:val="clear" w:color="auto" w:fill="CED3F1"/>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Список изменяющих документов</w:t>
            </w:r>
          </w:p>
          <w:p w:rsidR="003703C8" w:rsidRPr="006861D3" w:rsidRDefault="003703C8">
            <w:pPr>
              <w:pStyle w:val="ConsPlusNormal"/>
              <w:jc w:val="center"/>
              <w:rPr>
                <w:rFonts w:ascii="Times New Roman" w:hAnsi="Times New Roman" w:cs="Times New Roman"/>
                <w:sz w:val="28"/>
                <w:szCs w:val="28"/>
              </w:rPr>
            </w:pPr>
            <w:r w:rsidRPr="006861D3">
              <w:rPr>
                <w:rFonts w:ascii="Times New Roman" w:hAnsi="Times New Roman" w:cs="Times New Roman"/>
                <w:sz w:val="28"/>
                <w:szCs w:val="28"/>
              </w:rPr>
              <w:t xml:space="preserve">(в ред. </w:t>
            </w:r>
            <w:hyperlink r:id="rId77"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tc>
        <w:tc>
          <w:tcPr>
            <w:tcW w:w="113" w:type="dxa"/>
            <w:tcBorders>
              <w:top w:val="nil"/>
              <w:left w:val="nil"/>
              <w:bottom w:val="nil"/>
              <w:right w:val="nil"/>
            </w:tcBorders>
            <w:shd w:val="clear" w:color="auto" w:fill="F4F3F8"/>
            <w:tcMar>
              <w:top w:w="0" w:type="dxa"/>
              <w:left w:w="0" w:type="dxa"/>
              <w:bottom w:w="0" w:type="dxa"/>
              <w:right w:w="0" w:type="dxa"/>
            </w:tcMar>
          </w:tcPr>
          <w:p w:rsidR="003703C8" w:rsidRPr="006861D3" w:rsidRDefault="003703C8">
            <w:pPr>
              <w:spacing w:after="1" w:line="0" w:lineRule="atLeast"/>
              <w:rPr>
                <w:rFonts w:ascii="Times New Roman" w:hAnsi="Times New Roman" w:cs="Times New Roman"/>
                <w:sz w:val="28"/>
                <w:szCs w:val="28"/>
              </w:rPr>
            </w:pPr>
          </w:p>
        </w:tc>
      </w:tr>
    </w:tbl>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1. Общие положения</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1. Настоящее Положение о конкурсе на предоставление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определяет условия и порядок проведения конкурса на предоставление грантов в форме субсидий из бюджета Карачаево-Черкесской Республики социально ориентированным некоммерческим организациям Карачаево-Черкесской Республики (далее - Положение).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 Основные понятия, используемые в настоящем Положении: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уполномоченный орган - орган исполнительной власти Карачаево-Черкесской Республики по поддержке социально ориентированных некоммерческих организаций - Министерство труда и социального развития Карачаево-Черкесской Республики;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конкурсная комиссия - комиссия по проведению конкурсного отбора на предоставление грантов в форме субсидий из бюджета Карачаево-Черкесской Республики социально ориентированным некоммерческим организациям;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член конкурсной комиссии - физическое лицо, привлеченное уполномоченным органом к оценке заявок на участие в конкурсе в соответствии с настоящим Положением;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победитель конкурса - социально ориентированная некоммерческая организация, прошедшая конкурсный отбор, проект которой отобран конкурсной комиссией на предоставление гранта в форме субсидии.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2. Конкурсная комиссия</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2.1. Комиссия в своей деятельности руководствуется </w:t>
      </w:r>
      <w:hyperlink r:id="rId78" w:history="1">
        <w:r w:rsidRPr="006861D3">
          <w:rPr>
            <w:rFonts w:ascii="Times New Roman" w:hAnsi="Times New Roman" w:cs="Times New Roman"/>
            <w:sz w:val="28"/>
            <w:szCs w:val="28"/>
          </w:rPr>
          <w:t>Конституцией</w:t>
        </w:r>
      </w:hyperlink>
      <w:r w:rsidRPr="006861D3">
        <w:rPr>
          <w:rFonts w:ascii="Times New Roman" w:hAnsi="Times New Roman" w:cs="Times New Roman"/>
          <w:sz w:val="28"/>
          <w:szCs w:val="28"/>
        </w:rPr>
        <w:t xml:space="preserve"> Российской Федерации, федеральными законами, иными нормативными правовыми актами Российской Федерации, </w:t>
      </w:r>
      <w:hyperlink r:id="rId79" w:history="1">
        <w:r w:rsidRPr="006861D3">
          <w:rPr>
            <w:rFonts w:ascii="Times New Roman" w:hAnsi="Times New Roman" w:cs="Times New Roman"/>
            <w:sz w:val="28"/>
            <w:szCs w:val="28"/>
          </w:rPr>
          <w:t>Конституцией</w:t>
        </w:r>
      </w:hyperlink>
      <w:r w:rsidRPr="006861D3">
        <w:rPr>
          <w:rFonts w:ascii="Times New Roman" w:hAnsi="Times New Roman" w:cs="Times New Roman"/>
          <w:sz w:val="28"/>
          <w:szCs w:val="28"/>
        </w:rPr>
        <w:t xml:space="preserve"> Карачаево-Черкесской Республики, </w:t>
      </w:r>
      <w:hyperlink r:id="rId80" w:history="1">
        <w:r w:rsidRPr="006861D3">
          <w:rPr>
            <w:rFonts w:ascii="Times New Roman" w:hAnsi="Times New Roman" w:cs="Times New Roman"/>
            <w:sz w:val="28"/>
            <w:szCs w:val="28"/>
          </w:rPr>
          <w:t>Законом</w:t>
        </w:r>
      </w:hyperlink>
      <w:r w:rsidRPr="006861D3">
        <w:rPr>
          <w:rFonts w:ascii="Times New Roman" w:hAnsi="Times New Roman" w:cs="Times New Roman"/>
          <w:sz w:val="28"/>
          <w:szCs w:val="28"/>
        </w:rPr>
        <w:t xml:space="preserve"> Карачаево-Черкесской Республики от 12.07.2012 N 69-РЗ "О государственной поддержке социально ориентированных некоммерческих организаций в Карачаево-Черкесской Республике", иными правовыми актами Карачаево-Черкесской Республики, настоящим Положением, правовыми актами уполномоченного органа.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2.2. Состав конкурсной комиссии утверждается уполномоченным органом и формируется из представителей органов государственной власти Карачаево-Черкесской Республики, Общественной палаты Карачаево-Черкесской Республики, коммерческих организаций, осуществляющих благотворительную деятельность, некоммерческих организаций, средств массовой информации, общественного совета при Министерстве труда и социального развития Карачаево-Черкесской Республики.</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w:t>
      </w:r>
      <w:proofErr w:type="gramStart"/>
      <w:r w:rsidRPr="006861D3">
        <w:rPr>
          <w:rFonts w:ascii="Times New Roman" w:hAnsi="Times New Roman" w:cs="Times New Roman"/>
          <w:sz w:val="28"/>
          <w:szCs w:val="28"/>
        </w:rPr>
        <w:t>а</w:t>
      </w:r>
      <w:proofErr w:type="gramEnd"/>
      <w:r w:rsidRPr="006861D3">
        <w:rPr>
          <w:rFonts w:ascii="Times New Roman" w:hAnsi="Times New Roman" w:cs="Times New Roman"/>
          <w:sz w:val="28"/>
          <w:szCs w:val="28"/>
        </w:rPr>
        <w:t xml:space="preserve">бзац в ред. </w:t>
      </w:r>
      <w:hyperlink r:id="rId81"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В состав конкурсной комиссии могут быть включены по согласованию представители органов местного самоуправления, а также граждане, обладающие признанной высокой квалификацией по видам деятельности, предусмотренным </w:t>
      </w:r>
      <w:hyperlink r:id="rId82" w:history="1">
        <w:r w:rsidRPr="006861D3">
          <w:rPr>
            <w:rFonts w:ascii="Times New Roman" w:hAnsi="Times New Roman" w:cs="Times New Roman"/>
            <w:sz w:val="28"/>
            <w:szCs w:val="28"/>
          </w:rPr>
          <w:t>статьей 31.1</w:t>
        </w:r>
      </w:hyperlink>
      <w:r w:rsidRPr="006861D3">
        <w:rPr>
          <w:rFonts w:ascii="Times New Roman" w:hAnsi="Times New Roman" w:cs="Times New Roman"/>
          <w:sz w:val="28"/>
          <w:szCs w:val="28"/>
        </w:rPr>
        <w:t xml:space="preserve"> Федерального закона от 12.01.96 N 7-ФЗ "О некоммерческих организациях".</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Число членов конкурсной комиссии должно быть нечетным и составлять не менее 9 человек.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Число членов конкурсной комиссии, замещающих государственные должности Карачаево-Черкесской Республики и должности государственной гражданской службы Карачаево-Черкесской Республики, должно составлять не более четверти состава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Изменения в состав конкурсной комиссии вносятся уполномоченным органом.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Некоммерческая организация, представитель которой является членом конкурсной комиссии, не может быть участником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2.3. Состав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2.3.1. Конкурсная комиссия состоит из председателя, заместителя председателя, секретаря и членов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2.3.2. Председатель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осуществляет общее руководство деятельностью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созывает и ведет заседания конкурсной комиссии, утверждает решения конкурсной комиссии, подписывает протоколы заседаний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 необходимости поручает проведение заседания своему заместителю;</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дает устные и письменные распоряжения членам конкурсной комиссии, связанные с ее деятельностью.</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2.3.3. Заместитель председателя конкурсной комиссии выполняет функции председателя конкурсной комиссии в его отсутствие.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2.4. Заседание конкурсной комиссии является правомочным, если на нем присутствует большинство от общего числа членов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Решения конкурсной комиссии принимаются большинством голосов членов конкурсной комиссии, присутствующих на ее заседании.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Каждый член конкурсной комиссии обладает одним голосом. Член конкурсной комиссии не вправе передавать право голоса другому лицу.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При равенстве голосов принимается решение, за которое проголосовал председатель конкурсной комиссии или другой член конкурсной комиссии, председательствовавший на заседании конкурсной комиссии по поручению председателя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Решения конкурсной комиссии оформляются протоколом, который подписывают члены конкурсной комиссии, присутствовавшие на ее заседании. В протоколе заседания конкурсной комиссии указывается особое мнение членов конкурсной </w:t>
      </w:r>
      <w:r w:rsidRPr="006861D3">
        <w:rPr>
          <w:rFonts w:ascii="Times New Roman" w:hAnsi="Times New Roman" w:cs="Times New Roman"/>
          <w:sz w:val="28"/>
          <w:szCs w:val="28"/>
        </w:rPr>
        <w:lastRenderedPageBreak/>
        <w:t>комиссии (при его наличии).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Протокол заседания конкурсной комиссии является основанием для заключения соглашения (договора) на предоставление субсидии между уполномоченным органом и организацией.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2.5. Член конкурсной комиссии вправе знакомиться с документами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Член конкурсной комиссии обязан соблюдать права авторов заявок на участие в конкурсе на выявление результатов их интеллектуальной деятельности, являющихся объектами 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w:t>
      </w:r>
      <w:hyperlink r:id="rId83" w:history="1">
        <w:r w:rsidRPr="006861D3">
          <w:rPr>
            <w:rFonts w:ascii="Times New Roman" w:hAnsi="Times New Roman" w:cs="Times New Roman"/>
            <w:sz w:val="28"/>
            <w:szCs w:val="28"/>
          </w:rPr>
          <w:t>кодексом</w:t>
        </w:r>
      </w:hyperlink>
      <w:r w:rsidRPr="006861D3">
        <w:rPr>
          <w:rFonts w:ascii="Times New Roman" w:hAnsi="Times New Roman" w:cs="Times New Roman"/>
          <w:sz w:val="28"/>
          <w:szCs w:val="28"/>
        </w:rPr>
        <w:t xml:space="preserve"> Российской Федерации.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2.6. В случае если член конкурсной комиссии лично, прямо или косвенно заинтересован в итогах конкурса, он обязан проинформировать об этом конкурсную комиссию до начала рассмотрения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Под личной заинтересованностью члена конкурсной комиссии понимается возможность получения им доходов (необоснованного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2.7. Член конкурсной комиссии не вправе вступать в контакты с заявителями, в том числе обсуждать с ними поданные ими проекты, напрямую запрашивать документы, информацию и (или) пояснения.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2.8. Конкурсная комиссия в целях выполнения стоящих перед ней задач:</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рассматривает заявки на участие в конкурсе, определяет победителей конкурса и размеры предоставляемых им субсидий, привлекает в случае необходимости соответствующих экспертов на свои заседания;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 вопросам, относящимся к компетенции комиссии, взаимодействует с федеральными органами государственной власти Российской Федерации, органами государственной власти, органами местного самоуправления муниципальных образований Карачаево-Черкесской Республики, организациями;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запрашивает в установленном порядке необходимую информацию по вопросам, относящимся к компетенции конкурсной комиссии;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определяет и представляет уполномоченному органу предварительный список победителей конкурса и размеры предоставляемых субсидий;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 необходимости приглашает представителей участников конкурса на свои заседания, запрашивает информацию (в том числе документы);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определяет рекомендуемый размер гранта каждого участника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оформляет протоколы заседаний;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вносит в установленном порядке предложения по вопросам, требующим принятия нормативных правовых актов Правительства Карачаево-Черкесской Республики и нормативных актов Народного Собрания (Парламента) Карачаево-Черкесской Республики.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3. Порядок работы конкурсной комиссии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3.1. Список организаций, допущенных к участию в конкурсе (за исключением заявителей, заявки которых поступили после окончания срока приема заявок), передается уполномоченным органом для утверждения в конкурсную комиссию.</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Конкурсная комиссия утверждает список заявителей, допущенных к участию в конкурсе. Список организаций, допущенных к участию в конкурсе уполномоченным органом, размещается на сайте уполномоченного органа в информационно-телекоммуникационной сети Интернет.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3.2. Конкурсная комиссия в течение 30 рабочих дней со дня завершения приема заявок: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проверяет соответствие организации, подавшей заявку требованиям и критериям отбора, определенным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проверяет соответствие представленных организацией документов и информации требованиям, определенным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оценивает проекты путем присвоения и последующего суммирования баллов по каждому из критериев оценки проектов, установленных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Заявки организаций, допущенных к участию в конкурсе, оцениваются членами конкурсной комиссии по критериям, определенным настоящим Положением. По каждому критерию член конкурсной комиссии присваивает заявке от 0 до 5 баллов (целым числом).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3.3. В процессе рассмотрения заявок на участие в конкурсе конкурсная комиссия вправе приглашать на свои заседания представителей участников конкурса, задавать им вопросы и запрашивать у них информацию (в том числе документы), необходимую для оценки заявок по критериям, установленным настоящим Порядком.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При возникновении в процессе рассмотрения заявок на участие в конкурсе вопросов, требующих специальных знаний в различных областях науки, техники, искусства, ремесла, конкурсная комиссия вправе приглашать на свои заседания соответствующих экспертов.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В случае выявления несоответствия участника конкурса или поданной им заявки требованиям, установленным настоящим Положением, конкурсная комиссия не вправе определять такого участника победителем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3.4. Протокол заседания конкурсной комиссии со списком победителей конкурса и размерами предоставляемых субсидий передается для утверждения в </w:t>
      </w:r>
      <w:r w:rsidRPr="006861D3">
        <w:rPr>
          <w:rFonts w:ascii="Times New Roman" w:hAnsi="Times New Roman" w:cs="Times New Roman"/>
          <w:sz w:val="28"/>
          <w:szCs w:val="28"/>
        </w:rPr>
        <w:lastRenderedPageBreak/>
        <w:t>уполномоченный орган и утверждается соответствующим приказом.</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3.5. Итоги конкурса размещаются на сайте главного распорядителя как получателя бюджетных средств https://mintrudkchr.ru в информационно-телекоммуникационной сети Интернет в срок не более четырнадцати дней со дня их утверждения и включают: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дату, время и место рассмотрения заявок;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об участниках конкурса, заявки которых были рассмотрены;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последовательность оценки заявок участников конкурса, присвоенные заявкам участников отбора значения по каждому из предусмотренных критериев оценки заявок на участие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наименование победителей конкурсного отбора, с которыми заключаются соглашения, и размер предоставляемых субсидий.</w:t>
      </w:r>
    </w:p>
    <w:p w:rsidR="003703C8" w:rsidRPr="006861D3" w:rsidRDefault="003703C8">
      <w:pPr>
        <w:pStyle w:val="ConsPlusNormal"/>
        <w:jc w:val="both"/>
        <w:rPr>
          <w:rFonts w:ascii="Times New Roman" w:hAnsi="Times New Roman" w:cs="Times New Roman"/>
          <w:sz w:val="28"/>
          <w:szCs w:val="28"/>
        </w:rPr>
      </w:pPr>
      <w:r w:rsidRPr="006861D3">
        <w:rPr>
          <w:rFonts w:ascii="Times New Roman" w:hAnsi="Times New Roman" w:cs="Times New Roman"/>
          <w:sz w:val="28"/>
          <w:szCs w:val="28"/>
        </w:rPr>
        <w:t xml:space="preserve">(п. 3.5 в ред. </w:t>
      </w:r>
      <w:hyperlink r:id="rId84" w:history="1">
        <w:r w:rsidRPr="006861D3">
          <w:rPr>
            <w:rFonts w:ascii="Times New Roman" w:hAnsi="Times New Roman" w:cs="Times New Roman"/>
            <w:sz w:val="28"/>
            <w:szCs w:val="28"/>
          </w:rPr>
          <w:t>Постановления</w:t>
        </w:r>
      </w:hyperlink>
      <w:r w:rsidRPr="006861D3">
        <w:rPr>
          <w:rFonts w:ascii="Times New Roman" w:hAnsi="Times New Roman" w:cs="Times New Roman"/>
          <w:sz w:val="28"/>
          <w:szCs w:val="28"/>
        </w:rPr>
        <w:t xml:space="preserve"> Правительства КЧР от 10.03.2021 N 31)</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3.6. Уполномоченный орган не направляет уведомления заявителям, не допущенным к участию в конкурсе, и уведомления участникам конкурса о результатах рассмотрения поданных ими заявок.</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3.7. Уполномоченный орган не возмещает заявителям, не допущенным к участию в конкурсе, участникам и победителям конкурса никаких расходов, связанных с подготовкой и подачей заявок на участие в конкурсе и участием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3.8. Информация об участниках конкурса может размещаться на сайте уполномоченного органа в информационно-телекоммуникационной сети Интернет, других сайтах в информационно-телекоммуникационной сети Интернет и в средствах массовой информации.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4. Критерии оценки заявок на участие в конкурсе</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4.1. Оценка заявок на участие в конкурсе осуществляется по следующим группам критериев: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критерии значимости и актуальности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критерии экономической эффективности; критерии социальной эффективности;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критерии профессиональной компетенции.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4.1.1. К критериям значимости и актуальности проекта относятся: его соответствие приоритетным направлениям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актуальность и реалистичность конкретных задач, на решение которых направлен проект;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lastRenderedPageBreak/>
        <w:t>логичность, взаимосвязь и последовательность мероприятий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4.1.2. К критериям экономической эффективности относятся: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соотношение планируемых расходов на реализацию проекта и его ожидаемых результатов;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реалистичность и обоснованность расходов на реализацию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объем предполагаемых поступлений на реализацию проекта из внебюджетных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4.1.3. К критериям социальной эффективности относятся: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наличие и реалистичность значений показателей результативности реализации проекта, их соответствие задачам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соответствие запланированных мероприятий ожидаемым результатам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степень влияния мероприятий проекта на улучшение состояния целевой группы;</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количество новых или сохраняемых в случае реализации проекта рабочих мест;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количество добровольцев, которых планируется привлечь к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4.1.4. К критериям профессиональной компетенции относятся:</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наличие у социально ориентированной некоммерческой организации опыта (не менее 2 лет) осуществления деятельности, предполагаемой по проекту;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наличие у социально ориентированной некоммерческой организации материально-технической базы и помещения, необходимых для реализации проекта;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соответствие квалификации и опыта (не менее 2 лет) исполнителей проекта запланированной деятельности;</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наличие у социально ориентированной некоммерческой организации опыта (не менее 2 лет) использования целевых поступлений;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наличие информации о деятельности социально ориентированной некоммерческой организации в сети Интернет, средствах массовой информации.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5. Расчет размера субсидии</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5.1. При расчете рекомендуемого размера субсидии, конкурсная комиссия учитывает:</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соответствие видов затрат, представленных к возмещению, основным видам деятельности по проекту;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 xml:space="preserve">соответствие объема затрат, представленных к возмещению, объему работ и (или) </w:t>
      </w:r>
      <w:r w:rsidRPr="006861D3">
        <w:rPr>
          <w:rFonts w:ascii="Times New Roman" w:hAnsi="Times New Roman" w:cs="Times New Roman"/>
          <w:sz w:val="28"/>
          <w:szCs w:val="28"/>
        </w:rPr>
        <w:lastRenderedPageBreak/>
        <w:t>услуг по проекту;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соответствие суммы, запрашиваемой участником конкурса для реализации проекта в соответствии с представленной сметой расходов, объему работ и (или) услуг, заявленных по проекту.</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5.2. Конкурсная комиссия принимает решение о рекомендуемом размере субсидии в размере от 40 до 100 процентов суммы, запрашиваемой на реализацию проекта. Максимальный размер одной субсидии не может превышать 150 тыс. рублей.</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5.3. Окончательный размер субсидии определяется по формуле:</w:t>
      </w:r>
    </w:p>
    <w:p w:rsidR="003703C8" w:rsidRPr="006861D3" w:rsidRDefault="003703C8">
      <w:pPr>
        <w:pStyle w:val="ConsPlusNormal"/>
        <w:jc w:val="both"/>
        <w:rPr>
          <w:rFonts w:ascii="Times New Roman" w:hAnsi="Times New Roman" w:cs="Times New Roman"/>
          <w:sz w:val="28"/>
          <w:szCs w:val="28"/>
        </w:rPr>
      </w:pPr>
    </w:p>
    <w:p w:rsidR="003703C8" w:rsidRPr="006861D3" w:rsidRDefault="00B710CD">
      <w:pPr>
        <w:pStyle w:val="ConsPlusNormal"/>
        <w:jc w:val="center"/>
        <w:rPr>
          <w:rFonts w:ascii="Times New Roman" w:hAnsi="Times New Roman" w:cs="Times New Roman"/>
          <w:sz w:val="28"/>
          <w:szCs w:val="28"/>
        </w:rPr>
      </w:pPr>
      <w:r w:rsidRPr="006861D3">
        <w:rPr>
          <w:rFonts w:ascii="Times New Roman" w:hAnsi="Times New Roman" w:cs="Times New Roman"/>
          <w:position w:val="-6"/>
          <w:sz w:val="28"/>
          <w:szCs w:val="28"/>
        </w:rPr>
        <w:pict>
          <v:shape id="_x0000_i1025" style="width:69.25pt;height:17.45pt" coordsize="" o:spt="100" adj="0,,0" path="" filled="f" stroked="f">
            <v:stroke joinstyle="miter"/>
            <v:imagedata r:id="rId85" o:title="base_23824_37923_32768"/>
            <v:formulas/>
            <v:path o:connecttype="segments"/>
          </v:shape>
        </w:pict>
      </w:r>
      <w:r w:rsidR="003703C8" w:rsidRPr="006861D3">
        <w:rPr>
          <w:rFonts w:ascii="Times New Roman" w:hAnsi="Times New Roman" w:cs="Times New Roman"/>
          <w:sz w:val="28"/>
          <w:szCs w:val="28"/>
        </w:rPr>
        <w:t>,</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где:</w:t>
      </w:r>
    </w:p>
    <w:p w:rsidR="003703C8" w:rsidRPr="006861D3" w:rsidRDefault="00B710CD">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position w:val="-4"/>
          <w:sz w:val="28"/>
          <w:szCs w:val="28"/>
        </w:rPr>
        <w:pict>
          <v:shape id="_x0000_i1026" style="width:16.35pt;height:15.8pt" coordsize="" o:spt="100" adj="0,,0" path="" filled="f" stroked="f">
            <v:stroke joinstyle="miter"/>
            <v:imagedata r:id="rId86" o:title="base_23824_37923_32769"/>
            <v:formulas/>
            <v:path o:connecttype="segments"/>
          </v:shape>
        </w:pict>
      </w:r>
      <w:r w:rsidR="003703C8" w:rsidRPr="006861D3">
        <w:rPr>
          <w:rFonts w:ascii="Times New Roman" w:hAnsi="Times New Roman" w:cs="Times New Roman"/>
          <w:sz w:val="28"/>
          <w:szCs w:val="28"/>
        </w:rPr>
        <w:t xml:space="preserve"> - окончательный размер субсидии для </w:t>
      </w:r>
      <w:proofErr w:type="gramStart"/>
      <w:r w:rsidRPr="006861D3">
        <w:rPr>
          <w:rFonts w:ascii="Times New Roman" w:hAnsi="Times New Roman" w:cs="Times New Roman"/>
          <w:position w:val="-3"/>
          <w:sz w:val="28"/>
          <w:szCs w:val="28"/>
        </w:rPr>
        <w:pict>
          <v:shape id="_x0000_i1027" style="width:7.1pt;height:14.2pt" coordsize="" o:spt="100" adj="0,,0" path="" filled="f" stroked="f">
            <v:stroke joinstyle="miter"/>
            <v:imagedata r:id="rId87" o:title="base_23824_37923_32770"/>
            <v:formulas/>
            <v:path o:connecttype="segments"/>
          </v:shape>
        </w:pict>
      </w:r>
      <w:r w:rsidR="003703C8" w:rsidRPr="006861D3">
        <w:rPr>
          <w:rFonts w:ascii="Times New Roman" w:hAnsi="Times New Roman" w:cs="Times New Roman"/>
          <w:sz w:val="28"/>
          <w:szCs w:val="28"/>
        </w:rPr>
        <w:t>-</w:t>
      </w:r>
      <w:proofErr w:type="gramEnd"/>
      <w:r w:rsidR="003703C8" w:rsidRPr="006861D3">
        <w:rPr>
          <w:rFonts w:ascii="Times New Roman" w:hAnsi="Times New Roman" w:cs="Times New Roman"/>
          <w:sz w:val="28"/>
          <w:szCs w:val="28"/>
        </w:rPr>
        <w:t>го получателя;</w:t>
      </w:r>
    </w:p>
    <w:p w:rsidR="003703C8" w:rsidRPr="006861D3" w:rsidRDefault="00B710CD">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position w:val="-6"/>
          <w:sz w:val="28"/>
          <w:szCs w:val="28"/>
        </w:rPr>
        <w:pict>
          <v:shape id="_x0000_i1028" style="width:22.9pt;height:17.45pt" coordsize="" o:spt="100" adj="0,,0" path="" filled="f" stroked="f">
            <v:stroke joinstyle="miter"/>
            <v:imagedata r:id="rId88" o:title="base_23824_37923_32771"/>
            <v:formulas/>
            <v:path o:connecttype="segments"/>
          </v:shape>
        </w:pict>
      </w:r>
      <w:r w:rsidR="003703C8" w:rsidRPr="006861D3">
        <w:rPr>
          <w:rFonts w:ascii="Times New Roman" w:hAnsi="Times New Roman" w:cs="Times New Roman"/>
          <w:sz w:val="28"/>
          <w:szCs w:val="28"/>
        </w:rPr>
        <w:t xml:space="preserve"> - рекомендуемый размер субсидии для </w:t>
      </w:r>
      <w:proofErr w:type="gramStart"/>
      <w:r w:rsidRPr="006861D3">
        <w:rPr>
          <w:rFonts w:ascii="Times New Roman" w:hAnsi="Times New Roman" w:cs="Times New Roman"/>
          <w:position w:val="-3"/>
          <w:sz w:val="28"/>
          <w:szCs w:val="28"/>
        </w:rPr>
        <w:pict>
          <v:shape id="_x0000_i1029" style="width:7.1pt;height:14.2pt" coordsize="" o:spt="100" adj="0,,0" path="" filled="f" stroked="f">
            <v:stroke joinstyle="miter"/>
            <v:imagedata r:id="rId87" o:title="base_23824_37923_32772"/>
            <v:formulas/>
            <v:path o:connecttype="segments"/>
          </v:shape>
        </w:pict>
      </w:r>
      <w:r w:rsidR="003703C8" w:rsidRPr="006861D3">
        <w:rPr>
          <w:rFonts w:ascii="Times New Roman" w:hAnsi="Times New Roman" w:cs="Times New Roman"/>
          <w:sz w:val="28"/>
          <w:szCs w:val="28"/>
        </w:rPr>
        <w:t>-</w:t>
      </w:r>
      <w:proofErr w:type="gramEnd"/>
      <w:r w:rsidR="003703C8" w:rsidRPr="006861D3">
        <w:rPr>
          <w:rFonts w:ascii="Times New Roman" w:hAnsi="Times New Roman" w:cs="Times New Roman"/>
          <w:sz w:val="28"/>
          <w:szCs w:val="28"/>
        </w:rPr>
        <w:t>го получателя по решению конкурсной комиссии;</w:t>
      </w:r>
    </w:p>
    <w:p w:rsidR="003703C8" w:rsidRPr="006861D3" w:rsidRDefault="00B710CD">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position w:val="-3"/>
          <w:sz w:val="28"/>
          <w:szCs w:val="28"/>
        </w:rPr>
        <w:pict>
          <v:shape id="_x0000_i1030" style="width:14.2pt;height:14.2pt" coordsize="" o:spt="100" adj="0,,0" path="" filled="f" stroked="f">
            <v:stroke joinstyle="miter"/>
            <v:imagedata r:id="rId89" o:title="base_23824_37923_32773"/>
            <v:formulas/>
            <v:path o:connecttype="segments"/>
          </v:shape>
        </w:pict>
      </w:r>
      <w:r w:rsidR="003703C8" w:rsidRPr="006861D3">
        <w:rPr>
          <w:rFonts w:ascii="Times New Roman" w:hAnsi="Times New Roman" w:cs="Times New Roman"/>
          <w:sz w:val="28"/>
          <w:szCs w:val="28"/>
        </w:rPr>
        <w:t xml:space="preserve"> - коэффициент, определяемый по формуле:</w:t>
      </w:r>
    </w:p>
    <w:p w:rsidR="003703C8" w:rsidRPr="006861D3" w:rsidRDefault="003703C8">
      <w:pPr>
        <w:pStyle w:val="ConsPlusNormal"/>
        <w:jc w:val="both"/>
        <w:rPr>
          <w:rFonts w:ascii="Times New Roman" w:hAnsi="Times New Roman" w:cs="Times New Roman"/>
          <w:sz w:val="28"/>
          <w:szCs w:val="28"/>
        </w:rPr>
      </w:pPr>
    </w:p>
    <w:p w:rsidR="003703C8" w:rsidRPr="006861D3" w:rsidRDefault="00B710CD">
      <w:pPr>
        <w:pStyle w:val="ConsPlusNormal"/>
        <w:jc w:val="center"/>
        <w:rPr>
          <w:rFonts w:ascii="Times New Roman" w:hAnsi="Times New Roman" w:cs="Times New Roman"/>
          <w:sz w:val="28"/>
          <w:szCs w:val="28"/>
        </w:rPr>
      </w:pPr>
      <w:r w:rsidRPr="006861D3">
        <w:rPr>
          <w:rFonts w:ascii="Times New Roman" w:hAnsi="Times New Roman" w:cs="Times New Roman"/>
          <w:position w:val="-27"/>
          <w:sz w:val="28"/>
          <w:szCs w:val="28"/>
        </w:rPr>
        <w:pict>
          <v:shape id="_x0000_i1031" style="width:65.45pt;height:38.75pt" coordsize="" o:spt="100" adj="0,,0" path="" filled="f" stroked="f">
            <v:stroke joinstyle="miter"/>
            <v:imagedata r:id="rId90" o:title="base_23824_37923_32774"/>
            <v:formulas/>
            <v:path o:connecttype="segments"/>
          </v:shape>
        </w:pic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где:</w:t>
      </w:r>
    </w:p>
    <w:p w:rsidR="003703C8" w:rsidRPr="006861D3" w:rsidRDefault="00B710CD">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position w:val="-4"/>
          <w:sz w:val="28"/>
          <w:szCs w:val="28"/>
        </w:rPr>
        <w:pict>
          <v:shape id="_x0000_i1032" style="width:15.8pt;height:15.8pt" coordsize="" o:spt="100" adj="0,,0" path="" filled="f" stroked="f">
            <v:stroke joinstyle="miter"/>
            <v:imagedata r:id="rId91" o:title="base_23824_37923_32775"/>
            <v:formulas/>
            <v:path o:connecttype="segments"/>
          </v:shape>
        </w:pict>
      </w:r>
      <w:r w:rsidR="003703C8" w:rsidRPr="006861D3">
        <w:rPr>
          <w:rFonts w:ascii="Times New Roman" w:hAnsi="Times New Roman" w:cs="Times New Roman"/>
          <w:sz w:val="28"/>
          <w:szCs w:val="28"/>
        </w:rPr>
        <w:t xml:space="preserve"> - лимиты бюджетных обязательств, предусмотренных на соответствующий год.</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Title"/>
        <w:jc w:val="center"/>
        <w:outlineLvl w:val="1"/>
        <w:rPr>
          <w:rFonts w:ascii="Times New Roman" w:hAnsi="Times New Roman" w:cs="Times New Roman"/>
          <w:sz w:val="28"/>
          <w:szCs w:val="28"/>
        </w:rPr>
      </w:pPr>
      <w:r w:rsidRPr="006861D3">
        <w:rPr>
          <w:rFonts w:ascii="Times New Roman" w:hAnsi="Times New Roman" w:cs="Times New Roman"/>
          <w:sz w:val="28"/>
          <w:szCs w:val="28"/>
        </w:rPr>
        <w:t>6. Заключительные положения</w:t>
      </w:r>
    </w:p>
    <w:p w:rsidR="003703C8" w:rsidRPr="006861D3" w:rsidRDefault="003703C8">
      <w:pPr>
        <w:pStyle w:val="ConsPlusNormal"/>
        <w:jc w:val="both"/>
        <w:rPr>
          <w:rFonts w:ascii="Times New Roman" w:hAnsi="Times New Roman" w:cs="Times New Roman"/>
          <w:sz w:val="28"/>
          <w:szCs w:val="28"/>
        </w:rPr>
      </w:pPr>
    </w:p>
    <w:p w:rsidR="003703C8" w:rsidRPr="006861D3" w:rsidRDefault="003703C8">
      <w:pPr>
        <w:pStyle w:val="ConsPlusNormal"/>
        <w:ind w:firstLine="540"/>
        <w:jc w:val="both"/>
        <w:rPr>
          <w:rFonts w:ascii="Times New Roman" w:hAnsi="Times New Roman" w:cs="Times New Roman"/>
          <w:sz w:val="28"/>
          <w:szCs w:val="28"/>
        </w:rPr>
      </w:pPr>
      <w:r w:rsidRPr="006861D3">
        <w:rPr>
          <w:rFonts w:ascii="Times New Roman" w:hAnsi="Times New Roman" w:cs="Times New Roman"/>
          <w:sz w:val="28"/>
          <w:szCs w:val="28"/>
        </w:rPr>
        <w:t>6.1. Уполномоченный орган не возмещает расходы, понесенные заявителями в связи с участием в конкурсе.</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6.2. Уполномоченный орган не обязан направлять заявителям уведомления о результатах рассмотрения поданных ими заявок и давать объяснения о причинах, по которым заявки не были поддержаны, в том числе сообщать сведения об оценках и выводах экспертов.</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6.3. Подачей заявки на участие в конкурсе организация разрешает уполномоченному органу использование всей представленной в составе такой заявки информации в аналитических целях, а также в целях обеспечения прозрачности и открытости проведения конкурса.</w:t>
      </w:r>
    </w:p>
    <w:p w:rsidR="003703C8" w:rsidRPr="006861D3" w:rsidRDefault="003703C8">
      <w:pPr>
        <w:pStyle w:val="ConsPlusNormal"/>
        <w:spacing w:before="220"/>
        <w:ind w:firstLine="540"/>
        <w:jc w:val="both"/>
        <w:rPr>
          <w:rFonts w:ascii="Times New Roman" w:hAnsi="Times New Roman" w:cs="Times New Roman"/>
          <w:sz w:val="28"/>
          <w:szCs w:val="28"/>
        </w:rPr>
      </w:pPr>
      <w:r w:rsidRPr="006861D3">
        <w:rPr>
          <w:rFonts w:ascii="Times New Roman" w:hAnsi="Times New Roman" w:cs="Times New Roman"/>
          <w:sz w:val="28"/>
          <w:szCs w:val="28"/>
        </w:rPr>
        <w:t>6.4. Заявитель несет риск последствий неполучения юридически значимых сообщений, направленных уполномоченным органом по адресу электронной почты, указанному заявителем в поданной им заявке на участие в конкурсе.</w:t>
      </w:r>
    </w:p>
    <w:sectPr w:rsidR="003703C8" w:rsidRPr="006861D3" w:rsidSect="006861D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703C8"/>
    <w:rsid w:val="00077921"/>
    <w:rsid w:val="003703C8"/>
    <w:rsid w:val="006861D3"/>
    <w:rsid w:val="007C7D73"/>
    <w:rsid w:val="00B710CD"/>
    <w:rsid w:val="00C15567"/>
    <w:rsid w:val="00C90A16"/>
    <w:rsid w:val="00CE196C"/>
    <w:rsid w:val="00E67B5E"/>
    <w:rsid w:val="00FB3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5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3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703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03C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F7B5C04B1B2DB8A8CE4B317167F53252DC9AB1BA756EE8DFAB411D87313AB22135E5F04372B9E506FA488E28F66ABDF51C5830DFE70C29636DBDFu6NDI" TargetMode="External"/><Relationship Id="rId18" Type="http://schemas.openxmlformats.org/officeDocument/2006/relationships/hyperlink" Target="consultantplus://offline/ref=0F7B5C04B1B2DB8A8CE4B317167F53252DC9AB1BA657E687F2B411D87313AB22135E5F04372B9E506FA48EE58F66ABDF51C5830DFE70C29636DBDFu6NDI" TargetMode="External"/><Relationship Id="rId26" Type="http://schemas.openxmlformats.org/officeDocument/2006/relationships/hyperlink" Target="consultantplus://offline/ref=0F7B5C04B1B2DB8A8CE4B317167F53252DC9AB1BA755E687F5B411D87313AB22135E5F04372B9E506FA48AE38F66ABDF51C5830DFE70C29636DBDFu6NDI" TargetMode="External"/><Relationship Id="rId39" Type="http://schemas.openxmlformats.org/officeDocument/2006/relationships/hyperlink" Target="consultantplus://offline/ref=0F7B5C04B1B2DB8A8CE4B317167F53252DC9AB1BA755E687F5B411D87313AB22135E5F04372B9E506FA48BE18F66ABDF51C5830DFE70C29636DBDFu6NDI" TargetMode="External"/><Relationship Id="rId21" Type="http://schemas.openxmlformats.org/officeDocument/2006/relationships/hyperlink" Target="consultantplus://offline/ref=0F7B5C04B1B2DB8A8CE4B317167F53252DC9AB1BA755E687F5B411D87313AB22135E5F04372B9E506FA488EF8F66ABDF51C5830DFE70C29636DBDFu6NDI" TargetMode="External"/><Relationship Id="rId34" Type="http://schemas.openxmlformats.org/officeDocument/2006/relationships/hyperlink" Target="consultantplus://offline/ref=0F7B5C04B1B2DB8A8CE4B317167F53252DC9AB1BA756EE8DFAB411D87313AB22135E5F04372B9E506FA48BE18F66ABDF51C5830DFE70C29636DBDFu6NDI" TargetMode="External"/><Relationship Id="rId42" Type="http://schemas.openxmlformats.org/officeDocument/2006/relationships/hyperlink" Target="consultantplus://offline/ref=0F7B5C04B1B2DB8A8CE4B317167F53252DC9AB1BA755E687F5B411D87313AB22135E5F04372B9E506FA48BEE8F66ABDF51C5830DFE70C29636DBDFu6NDI" TargetMode="External"/><Relationship Id="rId47" Type="http://schemas.openxmlformats.org/officeDocument/2006/relationships/hyperlink" Target="consultantplus://offline/ref=0F7B5C04B1B2DB8A8CE4B317167F53252DC9AB1BA755E687F5B411D87313AB22135E5F04372B9E506FA48AE38F66ABDF51C5830DFE70C29636DBDFu6NDI" TargetMode="External"/><Relationship Id="rId50" Type="http://schemas.openxmlformats.org/officeDocument/2006/relationships/hyperlink" Target="consultantplus://offline/ref=0F7B5C04B1B2DB8A8CE4B317167F53252DC9AB1BA755E687F5B411D87313AB22135E5F04372B9E506FA48AE38F66ABDF51C5830DFE70C29636DBDFu6NDI" TargetMode="External"/><Relationship Id="rId55" Type="http://schemas.openxmlformats.org/officeDocument/2006/relationships/hyperlink" Target="consultantplus://offline/ref=0F7B5C04B1B2DB8A8CE4B317167F53252DC9AB1BA755E687F5B411D87313AB22135E5F04372B9E506FA48AE38F66ABDF51C5830DFE70C29636DBDFu6NDI" TargetMode="External"/><Relationship Id="rId63" Type="http://schemas.openxmlformats.org/officeDocument/2006/relationships/hyperlink" Target="consultantplus://offline/ref=0F7B5C04B1B2DB8A8CE4B317167F53252DC9AB1BA755E687F5B411D87313AB22135E5F04372B9E506FA48AE38F66ABDF51C5830DFE70C29636DBDFu6NDI" TargetMode="External"/><Relationship Id="rId68" Type="http://schemas.openxmlformats.org/officeDocument/2006/relationships/hyperlink" Target="consultantplus://offline/ref=0F7B5C04B1B2DB8A8CE4B317167F53252DC9AB1BA755E687F5B411D87313AB22135E5F04372B9E506FA48AE38F66ABDF51C5830DFE70C29636DBDFu6NDI" TargetMode="External"/><Relationship Id="rId76" Type="http://schemas.openxmlformats.org/officeDocument/2006/relationships/hyperlink" Target="consultantplus://offline/ref=0F7B5C04B1B2DB8A8CE4B317167F53252DC9AB1BA755E687F5B411D87313AB22135E5F04372B9E506FA48AE38F66ABDF51C5830DFE70C29636DBDFu6NDI" TargetMode="External"/><Relationship Id="rId84" Type="http://schemas.openxmlformats.org/officeDocument/2006/relationships/hyperlink" Target="consultantplus://offline/ref=0F7B5C04B1B2DB8A8CE4B317167F53252DC9AB1BA755E687F5B411D87313AB22135E5F04372B9E506FA48CEE8F66ABDF51C5830DFE70C29636DBDFu6NDI" TargetMode="External"/><Relationship Id="rId89" Type="http://schemas.openxmlformats.org/officeDocument/2006/relationships/image" Target="media/image5.wmf"/><Relationship Id="rId7" Type="http://schemas.openxmlformats.org/officeDocument/2006/relationships/hyperlink" Target="consultantplus://offline/ref=0F7B5C04B1B2DB8A8CE4AD1A00130F2F2CCAFC1FA753EDD3AEEB4A85241AA17546115E4A712781506CBA8AE786u3N0I" TargetMode="External"/><Relationship Id="rId71" Type="http://schemas.openxmlformats.org/officeDocument/2006/relationships/hyperlink" Target="consultantplus://offline/ref=0F7B5C04B1B2DB8A8CE4B317167F53252DC9AB1BA756EE8DFAB411D87313AB22135E5F04372B9E506FA48CEE8F66ABDF51C5830DFE70C29636DBDFu6NDI"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F7B5C04B1B2DB8A8CE4AD1A00130F2F2CCAFC1FA753EDD3AEEB4A85241AA17546115E4A712781506CBA8AE786u3N0I" TargetMode="External"/><Relationship Id="rId29" Type="http://schemas.openxmlformats.org/officeDocument/2006/relationships/hyperlink" Target="consultantplus://offline/ref=0F7B5C04B1B2DB8A8CE4AD1A00130F2F2CCAFC17A752EDD3AEEB4A85241AA17546115E4A712781506CBA8AE786u3N0I" TargetMode="External"/><Relationship Id="rId11" Type="http://schemas.openxmlformats.org/officeDocument/2006/relationships/hyperlink" Target="consultantplus://offline/ref=0F7B5C04B1B2DB8A8CE4B317167F53252DC9AB1BA658E286F4B411D87313AB22135E5F16377392526EBA88E49A30FA99u0N6I" TargetMode="External"/><Relationship Id="rId24" Type="http://schemas.openxmlformats.org/officeDocument/2006/relationships/hyperlink" Target="consultantplus://offline/ref=0F7B5C04B1B2DB8A8CE4B317167F53252DC9AB1BA755E687F5B411D87313AB22135E5F04372B9E506FA488EE8F66ABDF51C5830DFE70C29636DBDFu6NDI" TargetMode="External"/><Relationship Id="rId32" Type="http://schemas.openxmlformats.org/officeDocument/2006/relationships/hyperlink" Target="consultantplus://offline/ref=0F7B5C04B1B2DB8A8CE4B317167F53252DC9AB1BA756EE8DFAB411D87313AB22135E5F04372B9E506FA488EF8F66ABDF51C5830DFE70C29636DBDFu6NDI" TargetMode="External"/><Relationship Id="rId37" Type="http://schemas.openxmlformats.org/officeDocument/2006/relationships/hyperlink" Target="consultantplus://offline/ref=0F7B5C04B1B2DB8A8CE4B317167F53252DC9AB1BA755E687F5B411D87313AB22135E5F04372B9E506FA48AE08F66ABDF51C5830DFE70C29636DBDFu6NDI" TargetMode="External"/><Relationship Id="rId40" Type="http://schemas.openxmlformats.org/officeDocument/2006/relationships/hyperlink" Target="consultantplus://offline/ref=0F7B5C04B1B2DB8A8CE4B317167F53252DC9AB1BA755E687F5B411D87313AB22135E5F04372B9E506FA48AE38F66ABDF51C5830DFE70C29636DBDFu6NDI" TargetMode="External"/><Relationship Id="rId45" Type="http://schemas.openxmlformats.org/officeDocument/2006/relationships/hyperlink" Target="consultantplus://offline/ref=0F7B5C04B1B2DB8A8CE4B317167F53252DC9AB1BA755E687F5B411D87313AB22135E5F04372B9E506FA48AE38F66ABDF51C5830DFE70C29636DBDFu6NDI" TargetMode="External"/><Relationship Id="rId53" Type="http://schemas.openxmlformats.org/officeDocument/2006/relationships/hyperlink" Target="consultantplus://offline/ref=0F7B5C04B1B2DB8A8CE4B317167F53252DC9AB1BA755E687F5B411D87313AB22135E5F04372B9E506FA48AE38F66ABDF51C5830DFE70C29636DBDFu6NDI" TargetMode="External"/><Relationship Id="rId58" Type="http://schemas.openxmlformats.org/officeDocument/2006/relationships/hyperlink" Target="consultantplus://offline/ref=0F7B5C04B1B2DB8A8CE4B317167F53252DC9AB1BA755E687F5B411D87313AB22135E5F04372B9E506FA48CE58F66ABDF51C5830DFE70C29636DBDFu6NDI" TargetMode="External"/><Relationship Id="rId66" Type="http://schemas.openxmlformats.org/officeDocument/2006/relationships/hyperlink" Target="consultantplus://offline/ref=0F7B5C04B1B2DB8A8CE4B317167F53252DC9AB1BA755E687F5B411D87313AB22135E5F04372B9E506FA48AE38F66ABDF51C5830DFE70C29636DBDFu6NDI" TargetMode="External"/><Relationship Id="rId74" Type="http://schemas.openxmlformats.org/officeDocument/2006/relationships/hyperlink" Target="consultantplus://offline/ref=0F7B5C04B1B2DB8A8CE4B317167F53252DC9AB1BA755E687F5B411D87313AB22135E5F04372B9E506FA48AE38F66ABDF51C5830DFE70C29636DBDFu6NDI" TargetMode="External"/><Relationship Id="rId79" Type="http://schemas.openxmlformats.org/officeDocument/2006/relationships/hyperlink" Target="consultantplus://offline/ref=0F7B5C04B1B2DB8A8CE4B317167F53252DC9AB1BA053E685F9E91BD02A1FA9251C015A03262B9D5171A48BF98632F8u9N9I" TargetMode="External"/><Relationship Id="rId87" Type="http://schemas.openxmlformats.org/officeDocument/2006/relationships/image" Target="media/image3.wmf"/><Relationship Id="rId5" Type="http://schemas.openxmlformats.org/officeDocument/2006/relationships/hyperlink" Target="consultantplus://offline/ref=0F7B5C04B1B2DB8A8CE4B317167F53252DC9AB1BA756EE8DFAB411D87313AB22135E5F04372B9E506FA488E28F66ABDF51C5830DFE70C29636DBDFu6NDI" TargetMode="External"/><Relationship Id="rId61" Type="http://schemas.openxmlformats.org/officeDocument/2006/relationships/hyperlink" Target="consultantplus://offline/ref=0F7B5C04B1B2DB8A8CE4B317167F53252DC9AB1BA755E687F5B411D87313AB22135E5F04372B9E506FA48AE38F66ABDF51C5830DFE70C29636DBDFu6NDI" TargetMode="External"/><Relationship Id="rId82" Type="http://schemas.openxmlformats.org/officeDocument/2006/relationships/hyperlink" Target="consultantplus://offline/ref=0F7B5C04B1B2DB8A8CE4AD1A00130F2F2CCAFC1FA753EDD3AEEB4A85241AA17554110646702294043EE0DDEA8633E49B07D6830CE2u7N2I" TargetMode="External"/><Relationship Id="rId90" Type="http://schemas.openxmlformats.org/officeDocument/2006/relationships/image" Target="media/image6.wmf"/><Relationship Id="rId19" Type="http://schemas.openxmlformats.org/officeDocument/2006/relationships/hyperlink" Target="consultantplus://offline/ref=0F7B5C04B1B2DB8A8CE4B317167F53252DC9AB1BA757E58CF5B411D87313AB22135E5F04372B9E506EA08FE58F66ABDF51C5830DFE70C29636DBDFu6NDI" TargetMode="External"/><Relationship Id="rId14" Type="http://schemas.openxmlformats.org/officeDocument/2006/relationships/hyperlink" Target="consultantplus://offline/ref=0F7B5C04B1B2DB8A8CE4B317167F53252DC9AB1BA755E687F5B411D87313AB22135E5F04372B9E506FA488EF8F66ABDF51C5830DFE70C29636DBDFu6NDI" TargetMode="External"/><Relationship Id="rId22" Type="http://schemas.openxmlformats.org/officeDocument/2006/relationships/hyperlink" Target="consultantplus://offline/ref=0F7B5C04B1B2DB8A8CE4B317167F53252DC9AB1BA756EE8DFAB411D87313AB22135E5F04372B9E506FA488E18F66ABDF51C5830DFE70C29636DBDFu6NDI" TargetMode="External"/><Relationship Id="rId27" Type="http://schemas.openxmlformats.org/officeDocument/2006/relationships/hyperlink" Target="consultantplus://offline/ref=0F7B5C04B1B2DB8A8CE4B317167F53252DC9AB1BA755E687F5B411D87313AB22135E5F04372B9E506FA48AE38F66ABDF51C5830DFE70C29636DBDFu6NDI" TargetMode="External"/><Relationship Id="rId30" Type="http://schemas.openxmlformats.org/officeDocument/2006/relationships/hyperlink" Target="consultantplus://offline/ref=0F7B5C04B1B2DB8A8CE4B317167F53252DC9AB1BA755E687F5B411D87313AB22135E5F04372B9E506FA48AE38F66ABDF51C5830DFE70C29636DBDFu6NDI" TargetMode="External"/><Relationship Id="rId35" Type="http://schemas.openxmlformats.org/officeDocument/2006/relationships/hyperlink" Target="consultantplus://offline/ref=0F7B5C04B1B2DB8A8CE4B317167F53252DC9AB1BA756EE8DFAB411D87313AB22135E5F04372B9E506FA48BE08F66ABDF51C5830DFE70C29636DBDFu6NDI" TargetMode="External"/><Relationship Id="rId43" Type="http://schemas.openxmlformats.org/officeDocument/2006/relationships/hyperlink" Target="consultantplus://offline/ref=0F7B5C04B1B2DB8A8CE4B317167F53252DC9AB1BA755E687F5B411D87313AB22135E5F04372B9E506FA48CE78F66ABDF51C5830DFE70C29636DBDFu6NDI" TargetMode="External"/><Relationship Id="rId48" Type="http://schemas.openxmlformats.org/officeDocument/2006/relationships/hyperlink" Target="consultantplus://offline/ref=0F7B5C04B1B2DB8A8CE4B317167F53252DC9AB1BA756EE8DFAB411D87313AB22135E5F04372B9E506FA48CE58F66ABDF51C5830DFE70C29636DBDFu6NDI" TargetMode="External"/><Relationship Id="rId56" Type="http://schemas.openxmlformats.org/officeDocument/2006/relationships/hyperlink" Target="consultantplus://offline/ref=0F7B5C04B1B2DB8A8CE4B317167F53252DC9AB1BA755E687F5B411D87313AB22135E5F04372B9E506FA48AE38F66ABDF51C5830DFE70C29636DBDFu6NDI" TargetMode="External"/><Relationship Id="rId64" Type="http://schemas.openxmlformats.org/officeDocument/2006/relationships/hyperlink" Target="consultantplus://offline/ref=0F7B5C04B1B2DB8A8CE4B317167F53252DC9AB1BA755E687F5B411D87313AB22135E5F04372B9E506FA48AE38F66ABDF51C5830DFE70C29636DBDFu6NDI" TargetMode="External"/><Relationship Id="rId69" Type="http://schemas.openxmlformats.org/officeDocument/2006/relationships/hyperlink" Target="consultantplus://offline/ref=0F7B5C04B1B2DB8A8CE4B317167F53252DC9AB1BA755E687F5B411D87313AB22135E5F04372B9E506FA48CE38F66ABDF51C5830DFE70C29636DBDFu6NDI" TargetMode="External"/><Relationship Id="rId77" Type="http://schemas.openxmlformats.org/officeDocument/2006/relationships/hyperlink" Target="consultantplus://offline/ref=0F7B5C04B1B2DB8A8CE4B317167F53252DC9AB1BA755E687F5B411D87313AB22135E5F04372B9E506FA48CE18F66ABDF51C5830DFE70C29636DBDFu6NDI" TargetMode="External"/><Relationship Id="rId8" Type="http://schemas.openxmlformats.org/officeDocument/2006/relationships/hyperlink" Target="consultantplus://offline/ref=0F7B5C04B1B2DB8A8CE4AD1A00130F2F2CCBF31FA253EDD3AEEB4A85241AA17546115E4A712781506CBA8AE786u3N0I" TargetMode="External"/><Relationship Id="rId51" Type="http://schemas.openxmlformats.org/officeDocument/2006/relationships/hyperlink" Target="consultantplus://offline/ref=0F7B5C04B1B2DB8A8CE4B317167F53252DC9AB1BA755E687F5B411D87313AB22135E5F04372B9E506FA48AE38F66ABDF51C5830DFE70C29636DBDFu6NDI" TargetMode="External"/><Relationship Id="rId72" Type="http://schemas.openxmlformats.org/officeDocument/2006/relationships/hyperlink" Target="consultantplus://offline/ref=0F7B5C04B1B2DB8A8CE4B317167F53252DC9AB1BA755E687F5B411D87313AB22135E5F04372B9E506FA48AE38F66ABDF51C5830DFE70C29636DBDFu6NDI" TargetMode="External"/><Relationship Id="rId80" Type="http://schemas.openxmlformats.org/officeDocument/2006/relationships/hyperlink" Target="consultantplus://offline/ref=0F7B5C04B1B2DB8A8CE4B317167F53252DC9AB1BA657E687F2B411D87313AB22135E5F16377392526EBA88E49A30FA99u0N6I" TargetMode="External"/><Relationship Id="rId85" Type="http://schemas.openxmlformats.org/officeDocument/2006/relationships/image" Target="media/image1.wmf"/><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0F7B5C04B1B2DB8A8CE4B317167F53252DC9AB1BA755E687F5B411D87313AB22135E5F04372B9E506FA488E08F66ABDF51C5830DFE70C29636DBDFu6NDI" TargetMode="External"/><Relationship Id="rId17" Type="http://schemas.openxmlformats.org/officeDocument/2006/relationships/hyperlink" Target="consultantplus://offline/ref=0F7B5C04B1B2DB8A8CE4AD1A00130F2F2CCAFC1FA753EDD3AEEB4A85241AA17554110646702294043EE0DDEA8633E49B07D6830CE2u7N2I" TargetMode="External"/><Relationship Id="rId25" Type="http://schemas.openxmlformats.org/officeDocument/2006/relationships/hyperlink" Target="consultantplus://offline/ref=0F7B5C04B1B2DB8A8CE4B317167F53252DC9AB1BA755E687F5B411D87313AB22135E5F04372B9E506FA489E58F66ABDF51C5830DFE70C29636DBDFu6NDI" TargetMode="External"/><Relationship Id="rId33" Type="http://schemas.openxmlformats.org/officeDocument/2006/relationships/hyperlink" Target="consultantplus://offline/ref=0F7B5C04B1B2DB8A8CE4B317167F53252DC9AB1BA756EE8DFAB411D87313AB22135E5F04372B9E506FA48BE48F66ABDF51C5830DFE70C29636DBDFu6NDI" TargetMode="External"/><Relationship Id="rId38" Type="http://schemas.openxmlformats.org/officeDocument/2006/relationships/hyperlink" Target="consultantplus://offline/ref=0F7B5C04B1B2DB8A8CE4B317167F53252DC9AB1BA756EE8DFAB411D87313AB22135E5F04372B9E506FA48CE68F66ABDF51C5830DFE70C29636DBDFu6NDI" TargetMode="External"/><Relationship Id="rId46" Type="http://schemas.openxmlformats.org/officeDocument/2006/relationships/hyperlink" Target="consultantplus://offline/ref=0F7B5C04B1B2DB8A8CE4B317167F53252DC9AB1BA755E687F5B411D87313AB22135E5F04372B9E506FA48AE38F66ABDF51C5830DFE70C29636DBDFu6NDI" TargetMode="External"/><Relationship Id="rId59" Type="http://schemas.openxmlformats.org/officeDocument/2006/relationships/hyperlink" Target="consultantplus://offline/ref=0F7B5C04B1B2DB8A8CE4B317167F53252DC9AB1BA755E687F5B411D87313AB22135E5F04372B9E506FA48AE38F66ABDF51C5830DFE70C29636DBDFu6NDI" TargetMode="External"/><Relationship Id="rId67" Type="http://schemas.openxmlformats.org/officeDocument/2006/relationships/hyperlink" Target="consultantplus://offline/ref=0F7B5C04B1B2DB8A8CE4B317167F53252DC9AB1BA755E687F5B411D87313AB22135E5F04372B9E506FA48AE38F66ABDF51C5830DFE70C29636DBDFu6NDI" TargetMode="External"/><Relationship Id="rId20" Type="http://schemas.openxmlformats.org/officeDocument/2006/relationships/hyperlink" Target="consultantplus://offline/ref=0F7B5C04B1B2DB8A8CE4B317167F53252DC9AB1BA757E58CF5B411D87313AB22135E5F04372B9E506EA08FE58F66ABDF51C5830DFE70C29636DBDFu6NDI" TargetMode="External"/><Relationship Id="rId41" Type="http://schemas.openxmlformats.org/officeDocument/2006/relationships/hyperlink" Target="consultantplus://offline/ref=0F7B5C04B1B2DB8A8CE4B317167F53252DC9AB1BA755E687F5B411D87313AB22135E5F04372B9E506FA48BE08F66ABDF51C5830DFE70C29636DBDFu6NDI" TargetMode="External"/><Relationship Id="rId54" Type="http://schemas.openxmlformats.org/officeDocument/2006/relationships/hyperlink" Target="consultantplus://offline/ref=0F7B5C04B1B2DB8A8CE4B317167F53252DC9AB1BA756EE8DFAB411D87313AB22135E5F04372B9E506FA48CE38F66ABDF51C5830DFE70C29636DBDFu6NDI" TargetMode="External"/><Relationship Id="rId62" Type="http://schemas.openxmlformats.org/officeDocument/2006/relationships/hyperlink" Target="consultantplus://offline/ref=0F7B5C04B1B2DB8A8CE4B317167F53252DC9AB1BA755E687F5B411D87313AB22135E5F04372B9E506FA48AE38F66ABDF51C5830DFE70C29636DBDFu6NDI" TargetMode="External"/><Relationship Id="rId70" Type="http://schemas.openxmlformats.org/officeDocument/2006/relationships/hyperlink" Target="consultantplus://offline/ref=0F7B5C04B1B2DB8A8CE4B317167F53252DC9AB1BA756EE8DFAB411D87313AB22135E5F04372B9E506FA48CEE8F66ABDF51C5830DFE70C29636DBDFu6NDI" TargetMode="External"/><Relationship Id="rId75" Type="http://schemas.openxmlformats.org/officeDocument/2006/relationships/hyperlink" Target="consultantplus://offline/ref=0F7B5C04B1B2DB8A8CE4B317167F53252DC9AB1BA755E687F5B411D87313AB22135E5F04372B9E506FA48AE38F66ABDF51C5830DFE70C29636DBDFu6NDI" TargetMode="External"/><Relationship Id="rId83" Type="http://schemas.openxmlformats.org/officeDocument/2006/relationships/hyperlink" Target="consultantplus://offline/ref=0F7B5C04B1B2DB8A8CE4AD1A00130F2F2BC2F710A154EDD3AEEB4A85241AA17546115E4A712781506CBA8AE786u3N0I" TargetMode="External"/><Relationship Id="rId88" Type="http://schemas.openxmlformats.org/officeDocument/2006/relationships/image" Target="media/image4.wmf"/><Relationship Id="rId91" Type="http://schemas.openxmlformats.org/officeDocument/2006/relationships/image" Target="media/image7.wmf"/><Relationship Id="rId1" Type="http://schemas.openxmlformats.org/officeDocument/2006/relationships/styles" Target="styles.xml"/><Relationship Id="rId6" Type="http://schemas.openxmlformats.org/officeDocument/2006/relationships/hyperlink" Target="consultantplus://offline/ref=0F7B5C04B1B2DB8A8CE4AD1A00130F2F2CC5F216A657EDD3AEEB4A85241AA1755411064673259B536DAFDCB6C067F79905D6810FFE72C18Au3N6I" TargetMode="External"/><Relationship Id="rId15" Type="http://schemas.openxmlformats.org/officeDocument/2006/relationships/hyperlink" Target="consultantplus://offline/ref=0F7B5C04B1B2DB8A8CE4AD1A00130F2F2CCAFC1FA753EDD3AEEB4A85241AA17554110646702294043EE0DDEA8633E49B07D6830CE2u7N2I" TargetMode="External"/><Relationship Id="rId23" Type="http://schemas.openxmlformats.org/officeDocument/2006/relationships/hyperlink" Target="consultantplus://offline/ref=0F7B5C04B1B2DB8A8CE4AD1A00130F2F2CCAFC1FA753EDD3AEEB4A85241AA17554110646702294043EE0DDEA8633E49B07D6830CE2u7N2I" TargetMode="External"/><Relationship Id="rId28" Type="http://schemas.openxmlformats.org/officeDocument/2006/relationships/hyperlink" Target="consultantplus://offline/ref=0F7B5C04B1B2DB8A8CE4B317167F53252DC9AB1BA755E687F5B411D87313AB22135E5F04372B9E506FA48AE38F66ABDF51C5830DFE70C29636DBDFu6NDI" TargetMode="External"/><Relationship Id="rId36" Type="http://schemas.openxmlformats.org/officeDocument/2006/relationships/hyperlink" Target="consultantplus://offline/ref=0F7B5C04B1B2DB8A8CE4B317167F53252DC9AB1BA756EE8DFAB411D87313AB22135E5F04372B9E506FA48BEE8F66ABDF51C5830DFE70C29636DBDFu6NDI" TargetMode="External"/><Relationship Id="rId49" Type="http://schemas.openxmlformats.org/officeDocument/2006/relationships/hyperlink" Target="consultantplus://offline/ref=0F7B5C04B1B2DB8A8CE4B317167F53252DC9AB1BA755E687F5B411D87313AB22135E5F04372B9E506FA48AE38F66ABDF51C5830DFE70C29636DBDFu6NDI" TargetMode="External"/><Relationship Id="rId57" Type="http://schemas.openxmlformats.org/officeDocument/2006/relationships/hyperlink" Target="consultantplus://offline/ref=0F7B5C04B1B2DB8A8CE4B317167F53252DC9AB1BA756EE8DFAB411D87313AB22135E5F04372B9E506FA48CE28F66ABDF51C5830DFE70C29636DBDFu6NDI" TargetMode="External"/><Relationship Id="rId10" Type="http://schemas.openxmlformats.org/officeDocument/2006/relationships/hyperlink" Target="consultantplus://offline/ref=0F7B5C04B1B2DB8A8CE4B317167F53252DC9AB1BA755E687F5B411D87313AB22135E5F04372B9E506FA488E18F66ABDF51C5830DFE70C29636DBDFu6NDI" TargetMode="External"/><Relationship Id="rId31" Type="http://schemas.openxmlformats.org/officeDocument/2006/relationships/hyperlink" Target="consultantplus://offline/ref=0F7B5C04B1B2DB8A8CE4B317167F53252DC9AB1BA755E687F5B411D87313AB22135E5F04372B9E506FA48AE28F66ABDF51C5830DFE70C29636DBDFu6NDI" TargetMode="External"/><Relationship Id="rId44" Type="http://schemas.openxmlformats.org/officeDocument/2006/relationships/hyperlink" Target="consultantplus://offline/ref=0F7B5C04B1B2DB8A8CE4B317167F53252DC9AB1BA755E687F5B411D87313AB22135E5F04372B9E506FA48AE38F66ABDF51C5830DFE70C29636DBDFu6NDI" TargetMode="External"/><Relationship Id="rId52" Type="http://schemas.openxmlformats.org/officeDocument/2006/relationships/hyperlink" Target="consultantplus://offline/ref=0F7B5C04B1B2DB8A8CE4B317167F53252DC9AB1BA755E687F5B411D87313AB22135E5F04372B9E506FA48AE38F66ABDF51C5830DFE70C29636DBDFu6NDI" TargetMode="External"/><Relationship Id="rId60" Type="http://schemas.openxmlformats.org/officeDocument/2006/relationships/hyperlink" Target="consultantplus://offline/ref=0F7B5C04B1B2DB8A8CE4B317167F53252DC9AB1BA756EE8DFAB411D87313AB22135E5F04372B9E506FA48CE08F66ABDF51C5830DFE70C29636DBDFu6NDI" TargetMode="External"/><Relationship Id="rId65" Type="http://schemas.openxmlformats.org/officeDocument/2006/relationships/hyperlink" Target="consultantplus://offline/ref=0F7B5C04B1B2DB8A8CE4B317167F53252DC9AB1BA755E687F5B411D87313AB22135E5F04372B9E506FA48AE38F66ABDF51C5830DFE70C29636DBDFu6NDI" TargetMode="External"/><Relationship Id="rId73" Type="http://schemas.openxmlformats.org/officeDocument/2006/relationships/hyperlink" Target="consultantplus://offline/ref=0F7B5C04B1B2DB8A8CE4B317167F53252DC9AB1BA756EE8DFAB411D87313AB22135E5F04372B9E506FA48DE78F66ABDF51C5830DFE70C29636DBDFu6NDI" TargetMode="External"/><Relationship Id="rId78" Type="http://schemas.openxmlformats.org/officeDocument/2006/relationships/hyperlink" Target="consultantplus://offline/ref=0F7B5C04B1B2DB8A8CE4AD1A00130F2F2DCAF213AF07BAD1FFBE44802C4AFB65425809466D269C4E6DA48AuEN5I" TargetMode="External"/><Relationship Id="rId81" Type="http://schemas.openxmlformats.org/officeDocument/2006/relationships/hyperlink" Target="consultantplus://offline/ref=0F7B5C04B1B2DB8A8CE4B317167F53252DC9AB1BA755E687F5B411D87313AB22135E5F04372B9E506FA48CE08F66ABDF51C5830DFE70C29636DBDFu6NDI" TargetMode="External"/><Relationship Id="rId86" Type="http://schemas.openxmlformats.org/officeDocument/2006/relationships/image" Target="media/image2.wmf"/><Relationship Id="rId4" Type="http://schemas.openxmlformats.org/officeDocument/2006/relationships/hyperlink" Target="consultantplus://offline/ref=0F7B5C04B1B2DB8A8CE4B317167F53252DC9AB1BA755E687F5B411D87313AB22135E5F04372B9E506FA488E28F66ABDF51C5830DFE70C29636DBDFu6NDI" TargetMode="External"/><Relationship Id="rId9" Type="http://schemas.openxmlformats.org/officeDocument/2006/relationships/hyperlink" Target="consultantplus://offline/ref=0F7B5C04B1B2DB8A8CE4B317167F53252DC9AB1BA757E58CF5B411D87313AB22135E5F04372B9E506EA08FE58F66ABDF51C5830DFE70C29636DBDFu6N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26</Pages>
  <Words>10930</Words>
  <Characters>62303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 Наталья</dc:creator>
  <cp:lastModifiedBy>Василенко Наталья</cp:lastModifiedBy>
  <cp:revision>3</cp:revision>
  <dcterms:created xsi:type="dcterms:W3CDTF">2022-03-21T08:13:00Z</dcterms:created>
  <dcterms:modified xsi:type="dcterms:W3CDTF">2022-04-20T14:56:00Z</dcterms:modified>
</cp:coreProperties>
</file>